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C960" w14:textId="77777777" w:rsidR="00C84D96" w:rsidRPr="000A2A9A" w:rsidRDefault="00C84D96" w:rsidP="00C84D96">
      <w:pPr>
        <w:spacing w:after="240" w:line="276" w:lineRule="auto"/>
        <w:jc w:val="both"/>
      </w:pPr>
    </w:p>
    <w:p w14:paraId="717D3439" w14:textId="77777777" w:rsidR="00C84D96" w:rsidRPr="000A2A9A" w:rsidRDefault="00C84D96" w:rsidP="00C84D96">
      <w:pPr>
        <w:spacing w:after="240" w:line="276" w:lineRule="auto"/>
        <w:jc w:val="center"/>
        <w:rPr>
          <w:b/>
        </w:rPr>
      </w:pPr>
      <w:r w:rsidRPr="000A2A9A">
        <w:rPr>
          <w:b/>
        </w:rPr>
        <w:t>ÇANKAYA ÜNİVERSİTESİ ŞEHİR VE BÖLGE PLANLAMA ANA BİLİM DALI ŞEHİR VE BÖLGE PLANLAMA DOKTORA PROGRAMI DOKTORA YET</w:t>
      </w:r>
      <w:r w:rsidR="00291E71" w:rsidRPr="000A2A9A">
        <w:rPr>
          <w:b/>
        </w:rPr>
        <w:t xml:space="preserve">ERLİK SINAVI UYGULAMA ESASLARI </w:t>
      </w:r>
    </w:p>
    <w:p w14:paraId="6B49726E" w14:textId="77777777" w:rsidR="00C84D96" w:rsidRPr="000A2A9A" w:rsidRDefault="00C84D96" w:rsidP="00C84D96">
      <w:pPr>
        <w:spacing w:after="240" w:line="276" w:lineRule="auto"/>
        <w:jc w:val="both"/>
      </w:pPr>
    </w:p>
    <w:p w14:paraId="7BB7CC62" w14:textId="77777777" w:rsidR="00C84D96" w:rsidRPr="000A2A9A" w:rsidRDefault="00C84D96" w:rsidP="00C84D96">
      <w:pPr>
        <w:spacing w:after="240" w:line="276" w:lineRule="auto"/>
        <w:jc w:val="both"/>
      </w:pPr>
      <w:r w:rsidRPr="000A2A9A">
        <w:t>Şehir ve Bölge Planlama Ana Bilim Dalı Şehir Ve Bölge Planlama</w:t>
      </w:r>
      <w:r w:rsidRPr="000A2A9A">
        <w:rPr>
          <w:b/>
        </w:rPr>
        <w:t xml:space="preserve"> </w:t>
      </w:r>
      <w:r w:rsidRPr="000A2A9A">
        <w:t xml:space="preserve">Doktora Programı Doktora Yeterlik Sınavı uygulama esasları, Çankaya Üniversitesi Lisansüstü Eğitim ve Öğretim Yönetmeliği’nin 38. maddesinde geçen hükümler esas alınarak oluşturulmuştur. </w:t>
      </w:r>
    </w:p>
    <w:p w14:paraId="5528D77E" w14:textId="77777777" w:rsidR="00C84D96" w:rsidRPr="000A2A9A" w:rsidRDefault="00C84D96" w:rsidP="00C84D96">
      <w:pPr>
        <w:pStyle w:val="ListeParagraf"/>
        <w:numPr>
          <w:ilvl w:val="0"/>
          <w:numId w:val="1"/>
        </w:numPr>
        <w:spacing w:after="240" w:line="276" w:lineRule="auto"/>
        <w:jc w:val="both"/>
      </w:pPr>
      <w:r w:rsidRPr="000A2A9A">
        <w:t xml:space="preserve">Doktora yeterlik sınavının amacı, derslerini ve seminerini tamamlayan öğrencinin alanındaki temel konular ve kavramlar göz önünde bulundurularak, doktora çalışmasıyla ilgili bilgiye erişim yeterliliğinin, bilimsel bilgiye bağlı araştırmayı sentezleme yeteneğinin ve buna bağlı bilgi düzeyinin ölçülmesidir. </w:t>
      </w:r>
    </w:p>
    <w:p w14:paraId="1ADFDB69" w14:textId="77777777" w:rsidR="00C84D96" w:rsidRPr="000A2A9A" w:rsidRDefault="00C84D96" w:rsidP="00C84D96">
      <w:pPr>
        <w:pStyle w:val="ListeParagraf"/>
        <w:numPr>
          <w:ilvl w:val="0"/>
          <w:numId w:val="1"/>
        </w:numPr>
        <w:spacing w:after="240" w:line="276" w:lineRule="auto"/>
        <w:jc w:val="both"/>
      </w:pPr>
      <w:r w:rsidRPr="000A2A9A">
        <w:t xml:space="preserve">Doktora yeterlik sınavı Mayıs ve Kasım aylarında olmak üzere yılda iki kez yapılır. </w:t>
      </w:r>
    </w:p>
    <w:p w14:paraId="18F10E6F" w14:textId="77777777" w:rsidR="00C84D96" w:rsidRPr="000A2A9A" w:rsidRDefault="00C84D96" w:rsidP="00C84D96">
      <w:pPr>
        <w:pStyle w:val="ListeParagraf"/>
        <w:numPr>
          <w:ilvl w:val="0"/>
          <w:numId w:val="1"/>
        </w:numPr>
        <w:spacing w:after="240" w:line="276" w:lineRule="auto"/>
        <w:jc w:val="both"/>
      </w:pPr>
      <w:r w:rsidRPr="000A2A9A">
        <w:t xml:space="preserve">Doktora yeterlik sınavları, EABDB tarafından önerilen ve ilgili enstitü yönetim kurulu tarafından onaylanan </w:t>
      </w:r>
      <w:r w:rsidR="00067B89" w:rsidRPr="000A2A9A">
        <w:t xml:space="preserve">ve üç yıl süreyle atanan </w:t>
      </w:r>
      <w:r w:rsidRPr="000A2A9A">
        <w:t>beş kişilik Doktora Yeterlik Komitesi tarafından düzenlenir ve yürütülür. Yeterlik komitesi, sınavları hazırlamak, uygulamak ve değerlendirmek amacıyla doktora yeterlik sınav jürisi kurar</w:t>
      </w:r>
      <w:r w:rsidR="00067B89" w:rsidRPr="000A2A9A">
        <w:t>.</w:t>
      </w:r>
      <w:r w:rsidR="008C5AA2" w:rsidRPr="000A2A9A">
        <w:t xml:space="preserve"> EABDB tarafından Doktora Yeterlik Komitesi üyeleri arasından Komite başkanı seçilir.</w:t>
      </w:r>
    </w:p>
    <w:p w14:paraId="72C37025" w14:textId="77777777" w:rsidR="00B55E9A" w:rsidRPr="000A2A9A" w:rsidRDefault="00907E1F" w:rsidP="00B55E9A">
      <w:pPr>
        <w:pStyle w:val="ListeParagraf"/>
        <w:numPr>
          <w:ilvl w:val="0"/>
          <w:numId w:val="1"/>
        </w:numPr>
        <w:spacing w:after="240" w:line="276" w:lineRule="auto"/>
        <w:jc w:val="both"/>
      </w:pPr>
      <w:r w:rsidRPr="000A2A9A">
        <w:t>Doktora yeterlik sınav jürisi Doktora Yeterlik Komitesi’nin sınava girecek her bir öğrenci için belirlediği jüri üyeleri tarafından oluşturulur. Sınav jürisi, beşi asil ikisi yedek olmak üzere toplam yedi üyeden oluşur. Asil üyelerin biri öğrencinin tez danışmanı olmak üzere toplam üç öğretim üyesi Üniversite bünyesinden, iki öğretim üyesi ise diğer akademik kuruluşlarda görev yapanlar arasında seçilir. Yedek üyelerin de biri Üniversite bünyesinden, diğeri ise Üniversite dışından olmalıdır. Jüri üyelerinin en az Doktor Öğretim Üyesi unvanına sahip olmaları gereklidir. Öğretim görevlileri jüride yer alamaz. (21 Ocak 2015’de YÖK tarafından yapılan düzenlemelere göre)</w:t>
      </w:r>
      <w:r w:rsidR="006C7544">
        <w:t xml:space="preserve"> S</w:t>
      </w:r>
      <w:r w:rsidR="00667B31" w:rsidRPr="000A2A9A">
        <w:t xml:space="preserve">ınav jürisinde adayın eş tez danışmanı </w:t>
      </w:r>
      <w:r w:rsidR="00D103DE">
        <w:t>katılım gösterebilir</w:t>
      </w:r>
      <w:r w:rsidR="00667B31" w:rsidRPr="000A2A9A">
        <w:t xml:space="preserve"> ancak sınav jüri üyesi olarak yer alamaz.</w:t>
      </w:r>
      <w:r w:rsidR="00067B89" w:rsidRPr="000A2A9A">
        <w:t xml:space="preserve"> </w:t>
      </w:r>
      <w:r w:rsidR="00B55E9A" w:rsidRPr="000A2A9A">
        <w:t xml:space="preserve">Doktora Yeterlik Komitesi Doktora Sınav Jürisi üyeleri arasında sınav başkanını seçer. </w:t>
      </w:r>
    </w:p>
    <w:p w14:paraId="4EB221A5" w14:textId="77777777" w:rsidR="00907E1F" w:rsidRPr="000A2A9A" w:rsidRDefault="00067B89" w:rsidP="00067B89">
      <w:pPr>
        <w:pStyle w:val="ListeParagraf"/>
        <w:numPr>
          <w:ilvl w:val="0"/>
          <w:numId w:val="1"/>
        </w:numPr>
        <w:spacing w:after="240" w:line="276" w:lineRule="auto"/>
        <w:jc w:val="both"/>
      </w:pPr>
      <w:r w:rsidRPr="000A2A9A">
        <w:t>Yeterlik sınavı toplantıları öğretim elemanları, lisansüstü öğrenciler ve alanın uzmanlarından oluşan dinleyicilerin katılımına açık olarak yapılabilir. Karar aşamasında dinleyiciler sınav salonu dışına alınır.</w:t>
      </w:r>
    </w:p>
    <w:p w14:paraId="22C1877E" w14:textId="77777777" w:rsidR="00C84D96" w:rsidRPr="000A2A9A" w:rsidRDefault="00C84D96" w:rsidP="00C84D96">
      <w:pPr>
        <w:pStyle w:val="ListeParagraf"/>
        <w:numPr>
          <w:ilvl w:val="0"/>
          <w:numId w:val="1"/>
        </w:numPr>
        <w:spacing w:after="240" w:line="276" w:lineRule="auto"/>
        <w:jc w:val="both"/>
      </w:pPr>
      <w:r w:rsidRPr="000A2A9A">
        <w:t xml:space="preserve">Doktora yeterlik sınavı </w:t>
      </w:r>
      <w:r w:rsidR="00DE7B50" w:rsidRPr="000A2A9A">
        <w:t>yazılı ve sözlü</w:t>
      </w:r>
      <w:r w:rsidRPr="000A2A9A">
        <w:t xml:space="preserve"> sınavı olmak üzere iki aşamadan oluşur.</w:t>
      </w:r>
    </w:p>
    <w:p w14:paraId="7577AA5D" w14:textId="77777777" w:rsidR="00C84D96" w:rsidRPr="000A2A9A" w:rsidRDefault="00DE7B50" w:rsidP="000B118F">
      <w:pPr>
        <w:pStyle w:val="ListeParagraf"/>
        <w:numPr>
          <w:ilvl w:val="0"/>
          <w:numId w:val="1"/>
        </w:numPr>
        <w:spacing w:after="240" w:line="276" w:lineRule="auto"/>
        <w:jc w:val="both"/>
      </w:pPr>
      <w:r w:rsidRPr="000A2A9A">
        <w:rPr>
          <w:b/>
        </w:rPr>
        <w:t>Yazılı</w:t>
      </w:r>
      <w:r w:rsidR="001F7E2C" w:rsidRPr="000A2A9A">
        <w:t xml:space="preserve"> sınav</w:t>
      </w:r>
      <w:r w:rsidR="002C1341" w:rsidRPr="000A2A9A">
        <w:t xml:space="preserve">ı </w:t>
      </w:r>
      <w:r w:rsidR="001F7E2C" w:rsidRPr="000A2A9A">
        <w:t>doktora öğrencisinin doktora tez çalışmasına başlayabilecek bilimsel birikimini ve bilim alanına yönelik düşünsel olgunluğunu değerlendirm</w:t>
      </w:r>
      <w:r w:rsidRPr="000A2A9A">
        <w:t xml:space="preserve">eye yöneliktir. Planlama kuramı, </w:t>
      </w:r>
      <w:r w:rsidR="001F7E2C" w:rsidRPr="000A2A9A">
        <w:t>planlama felsefesi</w:t>
      </w:r>
      <w:r w:rsidRPr="000A2A9A">
        <w:t xml:space="preserve"> ve alana ilişkin güncel konular</w:t>
      </w:r>
      <w:r w:rsidR="001F7E2C" w:rsidRPr="000A2A9A">
        <w:t xml:space="preserve">da sınava girecek adaylara yöneltilen sorulara yanıt vermesi beklenir. </w:t>
      </w:r>
    </w:p>
    <w:p w14:paraId="0ACF9777" w14:textId="77777777" w:rsidR="00DE7B50" w:rsidRPr="000A2A9A" w:rsidRDefault="002C1341" w:rsidP="002C5883">
      <w:pPr>
        <w:pStyle w:val="ListeParagraf"/>
        <w:numPr>
          <w:ilvl w:val="0"/>
          <w:numId w:val="1"/>
        </w:numPr>
        <w:spacing w:after="240" w:line="276" w:lineRule="auto"/>
        <w:jc w:val="both"/>
      </w:pPr>
      <w:r w:rsidRPr="000A2A9A">
        <w:t xml:space="preserve">Doktora yeterlik sınav jürisinin bütün üyeleri, öğrencinin yazılı sorulara verdiği cevapları inceler ve 100 puan üzerinden değerlendirir. </w:t>
      </w:r>
      <w:r w:rsidR="00DE7B50" w:rsidRPr="000A2A9A">
        <w:t>Öğrencinin yazılı sınavından 100 puan üzerinden en az 70 puan alması zorunludur. Bu puan jüri üyelerinin verdiği notların aritmetik ortalaması alınarak hesaplanır. Ayrıca, salt çoğunluğun sağlanabilmesi için en az jüri üyelerinin üçünden 70 ve üzeri not alması beklenir.</w:t>
      </w:r>
    </w:p>
    <w:p w14:paraId="58F27670" w14:textId="77777777" w:rsidR="00907E1F" w:rsidRPr="000A2A9A" w:rsidRDefault="00BA0B98" w:rsidP="00BA0B98">
      <w:pPr>
        <w:pStyle w:val="ListeParagraf"/>
        <w:numPr>
          <w:ilvl w:val="0"/>
          <w:numId w:val="1"/>
        </w:numPr>
        <w:spacing w:after="240" w:line="276" w:lineRule="auto"/>
        <w:jc w:val="both"/>
      </w:pPr>
      <w:r w:rsidRPr="000A2A9A">
        <w:lastRenderedPageBreak/>
        <w:t xml:space="preserve">Yazılı sınavı takip eden en geç </w:t>
      </w:r>
      <w:r w:rsidR="000B118F" w:rsidRPr="000A2A9A">
        <w:t>beş</w:t>
      </w:r>
      <w:r w:rsidRPr="000A2A9A">
        <w:t xml:space="preserve"> iş günü içinde adaylar sözlü sınava çağırılır. </w:t>
      </w:r>
    </w:p>
    <w:p w14:paraId="68B68818" w14:textId="77777777" w:rsidR="001F7E2C" w:rsidRPr="000A2A9A" w:rsidRDefault="00907E1F" w:rsidP="00BA0B98">
      <w:pPr>
        <w:pStyle w:val="ListeParagraf"/>
        <w:numPr>
          <w:ilvl w:val="0"/>
          <w:numId w:val="1"/>
        </w:numPr>
        <w:spacing w:after="240" w:line="276" w:lineRule="auto"/>
        <w:jc w:val="both"/>
      </w:pPr>
      <w:r w:rsidRPr="000A2A9A">
        <w:rPr>
          <w:b/>
        </w:rPr>
        <w:t>Sözlü</w:t>
      </w:r>
      <w:r w:rsidR="00BA0B98" w:rsidRPr="000A2A9A">
        <w:rPr>
          <w:b/>
        </w:rPr>
        <w:t xml:space="preserve"> sınavı</w:t>
      </w:r>
      <w:r w:rsidR="00BA0B98" w:rsidRPr="000A2A9A">
        <w:t xml:space="preserve"> adayın uzmanlaşma alanındaki birikimini değerlendirmeyi amaçlar.</w:t>
      </w:r>
    </w:p>
    <w:p w14:paraId="3D8FDFA7" w14:textId="77777777" w:rsidR="002C1341" w:rsidRPr="000A2A9A" w:rsidRDefault="002C1341" w:rsidP="002C1341">
      <w:pPr>
        <w:pStyle w:val="ListeParagraf"/>
        <w:numPr>
          <w:ilvl w:val="0"/>
          <w:numId w:val="1"/>
        </w:numPr>
        <w:spacing w:after="240" w:line="276" w:lineRule="auto"/>
        <w:jc w:val="both"/>
      </w:pPr>
      <w:r w:rsidRPr="000A2A9A">
        <w:t>Sözlü sınav yazılı sınavla bağlantılı iki aşamadan oluşur;</w:t>
      </w:r>
    </w:p>
    <w:p w14:paraId="5383E8D3" w14:textId="77777777" w:rsidR="002C1341" w:rsidRPr="000A2A9A" w:rsidRDefault="002C1341" w:rsidP="002C1341">
      <w:pPr>
        <w:pStyle w:val="ListeParagraf"/>
        <w:spacing w:after="240" w:line="276" w:lineRule="auto"/>
        <w:ind w:left="502"/>
        <w:jc w:val="both"/>
      </w:pPr>
      <w:r w:rsidRPr="000A2A9A">
        <w:t xml:space="preserve">a. Birinci aşamada, öğrencinin dönem içinde tez danışmanının yönlendiriciliğinde gerçekleştirdiği çalışmalar ve bu çalışmaların kazanımlarını içeren bir rapordan oluşur. Öğrenci bu raporu, EABDB tarafından ilan edilen yazılı sınav tarihinden en az 10 gün önce jüri üyeleri ve danışmanına teslim etmek zorundadır. Bu rapor, </w:t>
      </w:r>
      <w:r w:rsidR="000F643C">
        <w:t>sözlü sınavının ikinci aşamasında</w:t>
      </w:r>
      <w:r w:rsidRPr="000A2A9A">
        <w:t xml:space="preserve"> </w:t>
      </w:r>
      <w:r w:rsidR="000F643C" w:rsidRPr="000A2A9A">
        <w:t xml:space="preserve">öğrencinin </w:t>
      </w:r>
      <w:r w:rsidRPr="000A2A9A">
        <w:t>yapacağı sunum ile beraber değerlendirilir.</w:t>
      </w:r>
    </w:p>
    <w:p w14:paraId="0687DAB8" w14:textId="77777777" w:rsidR="00E4582A" w:rsidRPr="000A2A9A" w:rsidRDefault="002C1341" w:rsidP="002C1341">
      <w:pPr>
        <w:pStyle w:val="ListeParagraf"/>
        <w:spacing w:after="240" w:line="276" w:lineRule="auto"/>
        <w:ind w:left="502"/>
        <w:jc w:val="both"/>
      </w:pPr>
      <w:r w:rsidRPr="000A2A9A">
        <w:t xml:space="preserve">b. </w:t>
      </w:r>
      <w:r w:rsidR="000F643C">
        <w:t>İkinci aşamada</w:t>
      </w:r>
      <w:r w:rsidR="00E4582A" w:rsidRPr="000A2A9A">
        <w:t xml:space="preserve">, adaydan, tez danışmanıyla birlikte uzmanlaşma alanında belirlediği bir konuda yazın taraması ve değerlendirmesini içeren </w:t>
      </w:r>
      <w:r w:rsidR="00667B31" w:rsidRPr="000A2A9A">
        <w:t>bir</w:t>
      </w:r>
      <w:r w:rsidR="002C5883" w:rsidRPr="000A2A9A">
        <w:t xml:space="preserve"> </w:t>
      </w:r>
      <w:r w:rsidR="00E4582A" w:rsidRPr="000A2A9A">
        <w:t>sözlü sunum</w:t>
      </w:r>
      <w:r w:rsidR="002C5883" w:rsidRPr="000A2A9A">
        <w:t>unun</w:t>
      </w:r>
      <w:r w:rsidR="00E4582A" w:rsidRPr="000A2A9A">
        <w:t xml:space="preserve"> hazırlanması </w:t>
      </w:r>
      <w:r w:rsidR="00667B31" w:rsidRPr="000A2A9A">
        <w:t xml:space="preserve">ve sunumunda kullandığı kaynakların listesinin verilmesi </w:t>
      </w:r>
      <w:r w:rsidR="00E4582A" w:rsidRPr="000A2A9A">
        <w:t xml:space="preserve">istenir. </w:t>
      </w:r>
      <w:r w:rsidRPr="000A2A9A">
        <w:t>Sözlü</w:t>
      </w:r>
      <w:r w:rsidR="000B118F" w:rsidRPr="000A2A9A">
        <w:t xml:space="preserve"> sınavının birinci aşaması için teslim ettiği rapor, sözlü sunumun </w:t>
      </w:r>
      <w:r w:rsidR="00AA0BF3" w:rsidRPr="000A2A9A">
        <w:t>temelini oluşturur.</w:t>
      </w:r>
    </w:p>
    <w:p w14:paraId="24DE862F" w14:textId="77777777" w:rsidR="00E4582A" w:rsidRPr="000A2A9A" w:rsidRDefault="008203B2" w:rsidP="00E4582A">
      <w:pPr>
        <w:pStyle w:val="ListeParagraf"/>
        <w:numPr>
          <w:ilvl w:val="0"/>
          <w:numId w:val="1"/>
        </w:numPr>
        <w:spacing w:after="240" w:line="276" w:lineRule="auto"/>
        <w:jc w:val="both"/>
      </w:pPr>
      <w:r w:rsidRPr="000A2A9A">
        <w:t xml:space="preserve">Sözlü </w:t>
      </w:r>
      <w:r w:rsidR="002C5883" w:rsidRPr="000A2A9A">
        <w:t>sınavı için h</w:t>
      </w:r>
      <w:r w:rsidR="00E4582A" w:rsidRPr="000A2A9A">
        <w:t xml:space="preserve">azırlanacak </w:t>
      </w:r>
      <w:r w:rsidRPr="000A2A9A">
        <w:t>sunumun</w:t>
      </w:r>
      <w:r w:rsidR="00E4582A" w:rsidRPr="000A2A9A">
        <w:t xml:space="preserve"> üç ana başlıkta geliştirilmesi istenir.</w:t>
      </w:r>
    </w:p>
    <w:p w14:paraId="07CE7B8A" w14:textId="77777777" w:rsidR="00E4582A" w:rsidRPr="000A2A9A" w:rsidRDefault="00E4582A" w:rsidP="00E4582A">
      <w:pPr>
        <w:pStyle w:val="ListeParagraf"/>
        <w:spacing w:after="240" w:line="276" w:lineRule="auto"/>
        <w:ind w:left="502"/>
        <w:jc w:val="both"/>
      </w:pPr>
      <w:r w:rsidRPr="000A2A9A">
        <w:t xml:space="preserve"> </w:t>
      </w:r>
      <w:r w:rsidR="008203B2" w:rsidRPr="000A2A9A">
        <w:t>Öğrencinin</w:t>
      </w:r>
      <w:r w:rsidRPr="000A2A9A">
        <w:t xml:space="preserve"> uzmanlaşma alanında öne çıkan ana tartışma konularının, kuramlarının ve kavramlaştırma çabalarının s</w:t>
      </w:r>
      <w:r w:rsidR="002C5883" w:rsidRPr="000A2A9A">
        <w:t>istemli bir şekilde özetlenmesi,</w:t>
      </w:r>
    </w:p>
    <w:p w14:paraId="17661508" w14:textId="77777777" w:rsidR="00E4582A" w:rsidRPr="000A2A9A" w:rsidRDefault="00E4582A" w:rsidP="00E4582A">
      <w:pPr>
        <w:pStyle w:val="ListeParagraf"/>
        <w:spacing w:after="240" w:line="276" w:lineRule="auto"/>
        <w:ind w:left="502"/>
        <w:jc w:val="both"/>
      </w:pPr>
      <w:r w:rsidRPr="000A2A9A">
        <w:t xml:space="preserve"> Adayın, </w:t>
      </w:r>
      <w:r w:rsidR="002C5883" w:rsidRPr="000A2A9A">
        <w:t xml:space="preserve">uzmanlaşma alanındaki yazında </w:t>
      </w:r>
      <w:r w:rsidRPr="000A2A9A">
        <w:t>eksikliği hissedilen ve üzerinde çal</w:t>
      </w:r>
      <w:r w:rsidR="002C5883" w:rsidRPr="000A2A9A">
        <w:t>ışabilecek konuları belirlemesi,</w:t>
      </w:r>
    </w:p>
    <w:p w14:paraId="42419AB7" w14:textId="77777777" w:rsidR="00E4582A" w:rsidRPr="000A2A9A" w:rsidRDefault="00E4582A" w:rsidP="00E4582A">
      <w:pPr>
        <w:pStyle w:val="ListeParagraf"/>
        <w:spacing w:after="240" w:line="276" w:lineRule="auto"/>
        <w:ind w:left="502"/>
        <w:jc w:val="both"/>
      </w:pPr>
      <w:r w:rsidRPr="000A2A9A">
        <w:t> Bu konuların Şehir ve Bölge Planlama alanına katkılarının tartışılması</w:t>
      </w:r>
      <w:r w:rsidR="002C5883" w:rsidRPr="000A2A9A">
        <w:t xml:space="preserve">, </w:t>
      </w:r>
      <w:r w:rsidR="008203B2" w:rsidRPr="000A2A9A">
        <w:t>beklenir.</w:t>
      </w:r>
    </w:p>
    <w:p w14:paraId="69D92AE8" w14:textId="77777777" w:rsidR="002C5883" w:rsidRPr="000A2A9A" w:rsidRDefault="008203B2" w:rsidP="00C20907">
      <w:pPr>
        <w:pStyle w:val="ListeParagraf"/>
        <w:numPr>
          <w:ilvl w:val="0"/>
          <w:numId w:val="1"/>
        </w:numPr>
      </w:pPr>
      <w:r w:rsidRPr="000A2A9A">
        <w:t>Sözlü sınavında,</w:t>
      </w:r>
      <w:r w:rsidR="002C5883" w:rsidRPr="000A2A9A">
        <w:t xml:space="preserve"> </w:t>
      </w:r>
      <w:r w:rsidRPr="000A2A9A">
        <w:t xml:space="preserve">öğrencinin </w:t>
      </w:r>
      <w:r w:rsidR="00C20907" w:rsidRPr="000A2A9A">
        <w:t xml:space="preserve">sunumunu takiben, sınav jürisi öğrenciye sunum ile ilgili sorular yöneltebilir. Sınav jüri üyeleri, öğrencinin sunumunu ve öğrenciye sözlü olarak yönelttikleri sorulara verdiği cevapları değerlendirir. </w:t>
      </w:r>
      <w:r w:rsidRPr="000A2A9A">
        <w:t>Sözlü</w:t>
      </w:r>
      <w:r w:rsidR="002C5883" w:rsidRPr="000A2A9A">
        <w:t xml:space="preserve"> sınav puanı, jüri üyelerinin verdiği puanların aritmetik ortalaması alınarak hesaplanır. </w:t>
      </w:r>
    </w:p>
    <w:p w14:paraId="4B4FEA9C" w14:textId="77777777" w:rsidR="00067B89" w:rsidRPr="000A2A9A" w:rsidRDefault="00067B89" w:rsidP="00067B89">
      <w:pPr>
        <w:pStyle w:val="ListeParagraf"/>
        <w:numPr>
          <w:ilvl w:val="0"/>
          <w:numId w:val="1"/>
        </w:numPr>
        <w:spacing w:after="240" w:line="276" w:lineRule="auto"/>
        <w:jc w:val="both"/>
      </w:pPr>
      <w:r w:rsidRPr="000A2A9A">
        <w:t xml:space="preserve">Öğrencinin </w:t>
      </w:r>
      <w:r w:rsidR="00FA6324" w:rsidRPr="000A2A9A">
        <w:t>sözlü</w:t>
      </w:r>
      <w:r w:rsidRPr="000A2A9A">
        <w:t xml:space="preserve"> sınavından 100 puan üzerinden en az 70 puan alması zorunludur. Bu puan jüri üyelerinin verdiği notların aritmetik ortalaması alınarak hesaplanır. Ayrıca, salt çoğunluğun sağlanabilmesi için en az jüri üyelerinin üçünden 70 ve üzeri not alması beklenir.</w:t>
      </w:r>
    </w:p>
    <w:p w14:paraId="53E844D4" w14:textId="77777777" w:rsidR="00C84D96" w:rsidRPr="000A2A9A" w:rsidRDefault="00C84D96" w:rsidP="00C84D96">
      <w:pPr>
        <w:pStyle w:val="ListeParagraf"/>
        <w:numPr>
          <w:ilvl w:val="0"/>
          <w:numId w:val="1"/>
        </w:numPr>
        <w:spacing w:after="240" w:line="276" w:lineRule="auto"/>
        <w:jc w:val="both"/>
      </w:pPr>
      <w:r w:rsidRPr="000A2A9A">
        <w:t>Öğrencinin Doktora Yeterlik Sınavı’nda</w:t>
      </w:r>
      <w:r w:rsidR="00C20907" w:rsidRPr="000A2A9A">
        <w:t xml:space="preserve"> </w:t>
      </w:r>
      <w:r w:rsidRPr="000A2A9A">
        <w:t>“Başarılı” veya “Başarısız” olduğuna sınav jürisi salt çoğunlukla karar verir.</w:t>
      </w:r>
    </w:p>
    <w:p w14:paraId="10A550E9" w14:textId="77777777" w:rsidR="00C84D96" w:rsidRPr="000A2A9A" w:rsidRDefault="00C84D96" w:rsidP="00C84D96">
      <w:pPr>
        <w:pStyle w:val="ListeParagraf"/>
        <w:numPr>
          <w:ilvl w:val="0"/>
          <w:numId w:val="1"/>
        </w:numPr>
        <w:spacing w:line="240" w:lineRule="atLeast"/>
        <w:jc w:val="both"/>
        <w:rPr>
          <w:lang w:eastAsia="tr-TR"/>
        </w:rPr>
      </w:pPr>
      <w:r w:rsidRPr="000A2A9A">
        <w:rPr>
          <w:lang w:eastAsia="tr-TR"/>
        </w:rPr>
        <w:t>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14:paraId="311DB098" w14:textId="77777777" w:rsidR="00FA6324" w:rsidRPr="000A2A9A" w:rsidRDefault="00FA6324" w:rsidP="00FA6324">
      <w:pPr>
        <w:pStyle w:val="ListeParagraf"/>
        <w:numPr>
          <w:ilvl w:val="0"/>
          <w:numId w:val="1"/>
        </w:numPr>
        <w:spacing w:after="240" w:line="276" w:lineRule="auto"/>
        <w:jc w:val="both"/>
      </w:pPr>
      <w:r w:rsidRPr="000A2A9A">
        <w:t xml:space="preserve">Doktora yeterlik sınavında başarısız olan öğrenci, başarısız olduğu bölüm ve/veya bölümlerden bir sonraki yarıyılda tekrar sınava alınır. Bu sınavda da başarısız olan öğrencinin doktora programı ile ilişiği kesilir. </w:t>
      </w:r>
    </w:p>
    <w:p w14:paraId="5B0C88AA" w14:textId="77777777" w:rsidR="00C84D96" w:rsidRPr="000A2A9A" w:rsidRDefault="00C84D96" w:rsidP="00FA6324">
      <w:pPr>
        <w:pStyle w:val="ListeParagraf"/>
        <w:numPr>
          <w:ilvl w:val="0"/>
          <w:numId w:val="1"/>
        </w:numPr>
        <w:spacing w:after="240" w:line="276" w:lineRule="auto"/>
        <w:jc w:val="both"/>
      </w:pPr>
      <w:r w:rsidRPr="000A2A9A">
        <w:t>Doktora yeterlik sınavının herhangi bir aşamasında sınava girmeyen öğrenciler hakkını kullanmış ve başarısız olmuş sayılır.</w:t>
      </w:r>
    </w:p>
    <w:p w14:paraId="0AE3CC9C" w14:textId="77777777" w:rsidR="00C84D96" w:rsidRPr="000A2A9A" w:rsidRDefault="00C84D96" w:rsidP="00C84D96">
      <w:pPr>
        <w:pStyle w:val="ListeParagraf"/>
        <w:numPr>
          <w:ilvl w:val="0"/>
          <w:numId w:val="1"/>
        </w:numPr>
        <w:spacing w:after="240" w:line="276" w:lineRule="auto"/>
        <w:jc w:val="both"/>
      </w:pPr>
      <w:r w:rsidRPr="000A2A9A">
        <w:t xml:space="preserve">Doktora yeterlik sınavının yazılı ve sözlü aşamalarının </w:t>
      </w:r>
      <w:proofErr w:type="spellStart"/>
      <w:r w:rsidRPr="000A2A9A">
        <w:t>denetlenebilirlik</w:t>
      </w:r>
      <w:proofErr w:type="spellEnd"/>
      <w:r w:rsidRPr="000A2A9A">
        <w:t xml:space="preserve"> ve hesap verilebilirlik prensiplerini sağlayacak şekilde belgelendirilmesi zorunludur.</w:t>
      </w:r>
    </w:p>
    <w:p w14:paraId="602D30E5" w14:textId="77777777" w:rsidR="009F496E" w:rsidRPr="000A2A9A" w:rsidRDefault="00C84D96" w:rsidP="003D7E7F">
      <w:pPr>
        <w:pStyle w:val="ListeParagraf"/>
        <w:numPr>
          <w:ilvl w:val="0"/>
          <w:numId w:val="1"/>
        </w:numPr>
        <w:spacing w:after="240" w:line="276" w:lineRule="auto"/>
        <w:jc w:val="both"/>
      </w:pPr>
      <w:r w:rsidRPr="000A2A9A">
        <w:t xml:space="preserve">Bu uygulama esasları Çankaya Üniversitesi Lisansüstü Eğitim ve Öğretim Yönetmeliği’nin 38. maddesinde geçen hükümler esas alınarak uygulanır. </w:t>
      </w:r>
    </w:p>
    <w:p w14:paraId="40B9B22F" w14:textId="77777777" w:rsidR="009F496E" w:rsidRPr="000A2A9A" w:rsidRDefault="009F496E">
      <w:pPr>
        <w:spacing w:after="200" w:line="276" w:lineRule="auto"/>
      </w:pPr>
      <w:r w:rsidRPr="000A2A9A">
        <w:br w:type="page"/>
      </w:r>
    </w:p>
    <w:p w14:paraId="2EF58B9E" w14:textId="77777777" w:rsidR="009F496E" w:rsidRPr="000A2A9A" w:rsidRDefault="009F496E" w:rsidP="009F496E">
      <w:pPr>
        <w:pStyle w:val="ListeParagraf"/>
        <w:spacing w:after="240" w:line="276" w:lineRule="auto"/>
        <w:ind w:left="502"/>
        <w:jc w:val="both"/>
        <w:sectPr w:rsidR="009F496E" w:rsidRPr="000A2A9A" w:rsidSect="00B81DA5">
          <w:pgSz w:w="11900" w:h="16840"/>
          <w:pgMar w:top="1417" w:right="1417" w:bottom="1417" w:left="1417" w:header="708" w:footer="708" w:gutter="0"/>
          <w:cols w:space="708"/>
          <w:docGrid w:linePitch="360"/>
        </w:sectPr>
      </w:pPr>
    </w:p>
    <w:p w14:paraId="1CF9FE5F" w14:textId="77777777" w:rsidR="009F496E" w:rsidRPr="000A2A9A" w:rsidRDefault="009F496E" w:rsidP="009F496E">
      <w:pPr>
        <w:jc w:val="center"/>
        <w:rPr>
          <w:b/>
        </w:rPr>
      </w:pPr>
      <w:r w:rsidRPr="000A2A9A">
        <w:rPr>
          <w:b/>
        </w:rPr>
        <w:lastRenderedPageBreak/>
        <w:t>Çankaya Üniversitesi</w:t>
      </w:r>
    </w:p>
    <w:p w14:paraId="3DA05169" w14:textId="77777777" w:rsidR="009F496E" w:rsidRPr="000A2A9A" w:rsidRDefault="009F496E" w:rsidP="009F496E">
      <w:pPr>
        <w:jc w:val="center"/>
        <w:rPr>
          <w:b/>
        </w:rPr>
      </w:pPr>
      <w:r w:rsidRPr="000A2A9A">
        <w:rPr>
          <w:b/>
        </w:rPr>
        <w:t>Fen Bilimleri Enstitüsü- Şehir ve Bölge Planlama Doktora Programı</w:t>
      </w:r>
    </w:p>
    <w:p w14:paraId="4A600D40" w14:textId="77777777" w:rsidR="009F496E" w:rsidRPr="000A2A9A" w:rsidRDefault="009F496E" w:rsidP="009F496E">
      <w:pPr>
        <w:jc w:val="center"/>
        <w:rPr>
          <w:b/>
        </w:rPr>
      </w:pPr>
      <w:r w:rsidRPr="000A2A9A">
        <w:rPr>
          <w:b/>
        </w:rPr>
        <w:t>Doktora Yeterlilik Sınavı –</w:t>
      </w:r>
      <w:r w:rsidR="00FA6324" w:rsidRPr="000A2A9A">
        <w:rPr>
          <w:b/>
        </w:rPr>
        <w:t xml:space="preserve"> </w:t>
      </w:r>
      <w:r w:rsidRPr="000A2A9A">
        <w:rPr>
          <w:b/>
        </w:rPr>
        <w:t>Sonuç Raporu</w:t>
      </w:r>
    </w:p>
    <w:p w14:paraId="61E91D80" w14:textId="77777777" w:rsidR="00B741E5" w:rsidRPr="000A2A9A" w:rsidRDefault="00B741E5" w:rsidP="009F496E">
      <w:pPr>
        <w:jc w:val="center"/>
        <w:rPr>
          <w:b/>
        </w:rPr>
      </w:pPr>
    </w:p>
    <w:p w14:paraId="471D9BC1" w14:textId="77777777" w:rsidR="00B741E5" w:rsidRPr="000A2A9A" w:rsidRDefault="00B741E5" w:rsidP="009F496E">
      <w:pPr>
        <w:jc w:val="center"/>
        <w:rPr>
          <w:b/>
        </w:rPr>
      </w:pPr>
    </w:p>
    <w:tbl>
      <w:tblPr>
        <w:tblStyle w:val="TabloKlavuzu"/>
        <w:tblW w:w="0" w:type="auto"/>
        <w:tblLook w:val="04A0" w:firstRow="1" w:lastRow="0" w:firstColumn="1" w:lastColumn="0" w:noHBand="0" w:noVBand="1"/>
      </w:tblPr>
      <w:tblGrid>
        <w:gridCol w:w="3073"/>
        <w:gridCol w:w="3735"/>
        <w:gridCol w:w="2246"/>
      </w:tblGrid>
      <w:tr w:rsidR="000A2A9A" w:rsidRPr="000A2A9A" w14:paraId="4E49FEF4" w14:textId="77777777" w:rsidTr="00FA6324">
        <w:trPr>
          <w:trHeight w:val="366"/>
        </w:trPr>
        <w:tc>
          <w:tcPr>
            <w:tcW w:w="3149" w:type="dxa"/>
          </w:tcPr>
          <w:p w14:paraId="55ED164D" w14:textId="77777777" w:rsidR="009F496E" w:rsidRPr="000A2A9A" w:rsidRDefault="009F496E" w:rsidP="001536BD">
            <w:pPr>
              <w:rPr>
                <w:b/>
                <w:sz w:val="20"/>
              </w:rPr>
            </w:pPr>
            <w:r w:rsidRPr="000A2A9A">
              <w:rPr>
                <w:b/>
                <w:sz w:val="20"/>
              </w:rPr>
              <w:t>Adayın Adı:</w:t>
            </w:r>
          </w:p>
          <w:p w14:paraId="037D63FD" w14:textId="77777777" w:rsidR="00FA6324" w:rsidRPr="000A2A9A" w:rsidRDefault="00FA6324" w:rsidP="001536BD">
            <w:pPr>
              <w:rPr>
                <w:b/>
                <w:sz w:val="20"/>
              </w:rPr>
            </w:pPr>
          </w:p>
          <w:p w14:paraId="7C71967B" w14:textId="77777777" w:rsidR="00FA6324" w:rsidRPr="000A2A9A" w:rsidRDefault="00FA6324" w:rsidP="001536BD">
            <w:pPr>
              <w:rPr>
                <w:b/>
                <w:sz w:val="20"/>
              </w:rPr>
            </w:pPr>
          </w:p>
        </w:tc>
        <w:tc>
          <w:tcPr>
            <w:tcW w:w="3834" w:type="dxa"/>
          </w:tcPr>
          <w:p w14:paraId="2CA6E804" w14:textId="77777777" w:rsidR="009F496E" w:rsidRPr="000A2A9A" w:rsidRDefault="009F496E" w:rsidP="001536BD">
            <w:pPr>
              <w:rPr>
                <w:b/>
                <w:sz w:val="20"/>
              </w:rPr>
            </w:pPr>
            <w:r w:rsidRPr="000A2A9A">
              <w:rPr>
                <w:b/>
                <w:sz w:val="20"/>
              </w:rPr>
              <w:t>Danışmanı:</w:t>
            </w:r>
          </w:p>
        </w:tc>
        <w:tc>
          <w:tcPr>
            <w:tcW w:w="2297" w:type="dxa"/>
          </w:tcPr>
          <w:p w14:paraId="1A1FBAB2" w14:textId="77777777" w:rsidR="009F496E" w:rsidRPr="000A2A9A" w:rsidRDefault="009F496E" w:rsidP="001536BD">
            <w:pPr>
              <w:rPr>
                <w:b/>
                <w:sz w:val="20"/>
              </w:rPr>
            </w:pPr>
            <w:r w:rsidRPr="000A2A9A">
              <w:rPr>
                <w:b/>
                <w:sz w:val="20"/>
              </w:rPr>
              <w:t>Tarih:</w:t>
            </w:r>
          </w:p>
        </w:tc>
      </w:tr>
      <w:tr w:rsidR="000A2A9A" w:rsidRPr="000A2A9A" w14:paraId="079FB238" w14:textId="77777777" w:rsidTr="00FA6324">
        <w:trPr>
          <w:trHeight w:val="267"/>
        </w:trPr>
        <w:tc>
          <w:tcPr>
            <w:tcW w:w="3149" w:type="dxa"/>
          </w:tcPr>
          <w:p w14:paraId="07C6AAA4" w14:textId="77777777" w:rsidR="009F496E" w:rsidRPr="000A2A9A" w:rsidRDefault="009F496E" w:rsidP="001536BD">
            <w:pPr>
              <w:rPr>
                <w:b/>
                <w:sz w:val="20"/>
              </w:rPr>
            </w:pPr>
            <w:r w:rsidRPr="000A2A9A">
              <w:rPr>
                <w:b/>
                <w:sz w:val="20"/>
              </w:rPr>
              <w:t>Adayın Öğrenci Numarası:</w:t>
            </w:r>
          </w:p>
          <w:p w14:paraId="6B8CFA71" w14:textId="77777777" w:rsidR="00FA6324" w:rsidRPr="000A2A9A" w:rsidRDefault="00FA6324" w:rsidP="001536BD">
            <w:pPr>
              <w:rPr>
                <w:b/>
                <w:sz w:val="20"/>
              </w:rPr>
            </w:pPr>
          </w:p>
          <w:p w14:paraId="1A70A8FB" w14:textId="77777777" w:rsidR="00FA6324" w:rsidRPr="000A2A9A" w:rsidRDefault="00FA6324" w:rsidP="001536BD">
            <w:pPr>
              <w:rPr>
                <w:b/>
                <w:sz w:val="20"/>
              </w:rPr>
            </w:pPr>
          </w:p>
        </w:tc>
        <w:tc>
          <w:tcPr>
            <w:tcW w:w="3834" w:type="dxa"/>
          </w:tcPr>
          <w:p w14:paraId="6F0F5642" w14:textId="77777777" w:rsidR="009F496E" w:rsidRPr="000A2A9A" w:rsidRDefault="009F496E" w:rsidP="001536BD">
            <w:pPr>
              <w:rPr>
                <w:b/>
                <w:sz w:val="20"/>
              </w:rPr>
            </w:pPr>
            <w:r w:rsidRPr="000A2A9A">
              <w:rPr>
                <w:b/>
                <w:sz w:val="20"/>
              </w:rPr>
              <w:t>Eş Danışmanı:</w:t>
            </w:r>
          </w:p>
        </w:tc>
        <w:tc>
          <w:tcPr>
            <w:tcW w:w="2297" w:type="dxa"/>
          </w:tcPr>
          <w:p w14:paraId="3A6D2135" w14:textId="77777777" w:rsidR="009F496E" w:rsidRPr="000A2A9A" w:rsidRDefault="009F496E" w:rsidP="001536BD">
            <w:pPr>
              <w:rPr>
                <w:b/>
                <w:sz w:val="20"/>
              </w:rPr>
            </w:pPr>
            <w:r w:rsidRPr="000A2A9A">
              <w:rPr>
                <w:b/>
                <w:sz w:val="20"/>
              </w:rPr>
              <w:t xml:space="preserve">Toplantı yeri: </w:t>
            </w:r>
          </w:p>
        </w:tc>
      </w:tr>
      <w:tr w:rsidR="00FA6324" w:rsidRPr="000A2A9A" w14:paraId="195B68DD" w14:textId="77777777" w:rsidTr="0006462E">
        <w:trPr>
          <w:trHeight w:val="267"/>
        </w:trPr>
        <w:tc>
          <w:tcPr>
            <w:tcW w:w="9280" w:type="dxa"/>
            <w:gridSpan w:val="3"/>
          </w:tcPr>
          <w:p w14:paraId="1484B828" w14:textId="77777777" w:rsidR="00FA6324" w:rsidRPr="000A2A9A" w:rsidRDefault="00FA6324" w:rsidP="001536BD">
            <w:pPr>
              <w:rPr>
                <w:sz w:val="22"/>
              </w:rPr>
            </w:pPr>
            <w:r w:rsidRPr="000A2A9A">
              <w:rPr>
                <w:sz w:val="22"/>
              </w:rPr>
              <w:t xml:space="preserve">Daha önce girdi ise Doktora Yeterlik Sınavı </w:t>
            </w:r>
            <w:proofErr w:type="gramStart"/>
            <w:r w:rsidRPr="000A2A9A">
              <w:rPr>
                <w:sz w:val="22"/>
              </w:rPr>
              <w:t>Tarihi :</w:t>
            </w:r>
            <w:proofErr w:type="gramEnd"/>
            <w:r w:rsidRPr="000A2A9A">
              <w:rPr>
                <w:sz w:val="22"/>
              </w:rPr>
              <w:t xml:space="preserve"> ……/ ……/ 20.….</w:t>
            </w:r>
          </w:p>
          <w:p w14:paraId="429997A5" w14:textId="77777777" w:rsidR="00FA6324" w:rsidRPr="000A2A9A" w:rsidRDefault="00FA6324" w:rsidP="001536BD">
            <w:pPr>
              <w:rPr>
                <w:b/>
              </w:rPr>
            </w:pPr>
          </w:p>
        </w:tc>
      </w:tr>
    </w:tbl>
    <w:p w14:paraId="62D2AA8B" w14:textId="77777777" w:rsidR="009F496E" w:rsidRPr="000A2A9A" w:rsidRDefault="009F496E" w:rsidP="009F496E"/>
    <w:tbl>
      <w:tblPr>
        <w:tblStyle w:val="TabloKlavuzu"/>
        <w:tblW w:w="9322" w:type="dxa"/>
        <w:tblLayout w:type="fixed"/>
        <w:tblLook w:val="04A0" w:firstRow="1" w:lastRow="0" w:firstColumn="1" w:lastColumn="0" w:noHBand="0" w:noVBand="1"/>
      </w:tblPr>
      <w:tblGrid>
        <w:gridCol w:w="3227"/>
        <w:gridCol w:w="1701"/>
        <w:gridCol w:w="1701"/>
        <w:gridCol w:w="2693"/>
      </w:tblGrid>
      <w:tr w:rsidR="000A2A9A" w:rsidRPr="000A2A9A" w14:paraId="4AAE5631" w14:textId="77777777" w:rsidTr="00EC0A18">
        <w:trPr>
          <w:trHeight w:val="375"/>
        </w:trPr>
        <w:tc>
          <w:tcPr>
            <w:tcW w:w="3227" w:type="dxa"/>
            <w:vMerge w:val="restart"/>
            <w:tcBorders>
              <w:top w:val="single" w:sz="4" w:space="0" w:color="auto"/>
              <w:left w:val="single" w:sz="4" w:space="0" w:color="auto"/>
              <w:bottom w:val="single" w:sz="4" w:space="0" w:color="auto"/>
              <w:right w:val="single" w:sz="4" w:space="0" w:color="auto"/>
            </w:tcBorders>
          </w:tcPr>
          <w:p w14:paraId="46E5828B" w14:textId="77777777" w:rsidR="00FA6324" w:rsidRPr="000A2A9A" w:rsidRDefault="00FA6324">
            <w:pPr>
              <w:rPr>
                <w:b/>
              </w:rPr>
            </w:pPr>
          </w:p>
          <w:p w14:paraId="6DCDE57C" w14:textId="77777777" w:rsidR="00FA6324" w:rsidRPr="000A2A9A" w:rsidRDefault="00FA6324">
            <w:pPr>
              <w:rPr>
                <w:b/>
              </w:rPr>
            </w:pPr>
          </w:p>
          <w:p w14:paraId="0EE9C1D5" w14:textId="77777777" w:rsidR="00FA6324" w:rsidRPr="000A2A9A" w:rsidRDefault="00FA6324">
            <w:pPr>
              <w:rPr>
                <w:b/>
              </w:rPr>
            </w:pPr>
            <w:r w:rsidRPr="000A2A9A">
              <w:rPr>
                <w:b/>
              </w:rPr>
              <w:t>Doktora Yeterlilik Sınav Komisyonu</w:t>
            </w:r>
          </w:p>
          <w:p w14:paraId="38BDBE8E" w14:textId="77777777" w:rsidR="00FA6324" w:rsidRPr="000A2A9A" w:rsidRDefault="00FA6324">
            <w:pPr>
              <w:rPr>
                <w:b/>
              </w:rPr>
            </w:pPr>
          </w:p>
          <w:p w14:paraId="62440D93" w14:textId="77777777" w:rsidR="00FA6324" w:rsidRPr="000A2A9A" w:rsidRDefault="00FA6324">
            <w:pPr>
              <w:rPr>
                <w:b/>
                <w:sz w:val="22"/>
                <w:szCs w:val="22"/>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7C99EE3" w14:textId="77777777" w:rsidR="00FA6324" w:rsidRPr="000A2A9A" w:rsidRDefault="004E70C3" w:rsidP="00FA6324">
            <w:pPr>
              <w:jc w:val="center"/>
              <w:rPr>
                <w:b/>
                <w:sz w:val="22"/>
                <w:szCs w:val="22"/>
              </w:rPr>
            </w:pPr>
            <w:r w:rsidRPr="000A2A9A">
              <w:rPr>
                <w:b/>
              </w:rPr>
              <w:t>Doktora Yeterlilik Sınav Aşamaları</w:t>
            </w:r>
            <w:r w:rsidR="00FA6324" w:rsidRPr="000A2A9A">
              <w:rPr>
                <w:b/>
              </w:rPr>
              <w:t xml:space="preserve"> </w:t>
            </w:r>
          </w:p>
        </w:tc>
        <w:tc>
          <w:tcPr>
            <w:tcW w:w="2693" w:type="dxa"/>
            <w:vMerge w:val="restart"/>
            <w:tcBorders>
              <w:top w:val="single" w:sz="4" w:space="0" w:color="auto"/>
              <w:left w:val="single" w:sz="4" w:space="0" w:color="auto"/>
              <w:bottom w:val="nil"/>
              <w:right w:val="single" w:sz="4" w:space="0" w:color="auto"/>
            </w:tcBorders>
          </w:tcPr>
          <w:p w14:paraId="3CE1462D" w14:textId="77777777" w:rsidR="00FA6324" w:rsidRPr="000A2A9A" w:rsidRDefault="00FA6324">
            <w:pPr>
              <w:rPr>
                <w:b/>
              </w:rPr>
            </w:pPr>
          </w:p>
          <w:p w14:paraId="294E12C7" w14:textId="77777777" w:rsidR="00FA6324" w:rsidRPr="000A2A9A" w:rsidRDefault="00FA6324">
            <w:pPr>
              <w:rPr>
                <w:b/>
              </w:rPr>
            </w:pPr>
          </w:p>
          <w:p w14:paraId="33331B62" w14:textId="77777777" w:rsidR="00FA6324" w:rsidRPr="000A2A9A" w:rsidRDefault="00FA6324">
            <w:pPr>
              <w:jc w:val="center"/>
              <w:rPr>
                <w:b/>
                <w:sz w:val="22"/>
                <w:szCs w:val="22"/>
              </w:rPr>
            </w:pPr>
            <w:r w:rsidRPr="000A2A9A">
              <w:rPr>
                <w:b/>
              </w:rPr>
              <w:t>İmza</w:t>
            </w:r>
          </w:p>
        </w:tc>
      </w:tr>
      <w:tr w:rsidR="000A2A9A" w:rsidRPr="000A2A9A" w14:paraId="5B8EBA2A" w14:textId="77777777" w:rsidTr="00EC0A18">
        <w:trPr>
          <w:trHeight w:val="517"/>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1D2D7C9B" w14:textId="77777777" w:rsidR="00EC0A18" w:rsidRPr="000A2A9A" w:rsidRDefault="00EC0A18">
            <w:pPr>
              <w:rPr>
                <w:b/>
                <w:sz w:val="22"/>
                <w:szCs w:val="22"/>
              </w:rPr>
            </w:pPr>
          </w:p>
        </w:tc>
        <w:tc>
          <w:tcPr>
            <w:tcW w:w="1701" w:type="dxa"/>
            <w:vMerge w:val="restart"/>
            <w:tcBorders>
              <w:top w:val="single" w:sz="4" w:space="0" w:color="auto"/>
              <w:left w:val="single" w:sz="4" w:space="0" w:color="auto"/>
              <w:right w:val="single" w:sz="4" w:space="0" w:color="auto"/>
            </w:tcBorders>
            <w:hideMark/>
          </w:tcPr>
          <w:p w14:paraId="751201E0" w14:textId="77777777" w:rsidR="00EC0A18" w:rsidRPr="000A2A9A" w:rsidRDefault="00EC0A18">
            <w:pPr>
              <w:rPr>
                <w:b/>
                <w:sz w:val="22"/>
                <w:szCs w:val="22"/>
              </w:rPr>
            </w:pPr>
            <w:r w:rsidRPr="000A2A9A">
              <w:rPr>
                <w:b/>
              </w:rPr>
              <w:t>Yazılı sınav aşaması notu</w:t>
            </w:r>
          </w:p>
        </w:tc>
        <w:tc>
          <w:tcPr>
            <w:tcW w:w="1701" w:type="dxa"/>
            <w:vMerge w:val="restart"/>
            <w:tcBorders>
              <w:top w:val="single" w:sz="4" w:space="0" w:color="auto"/>
              <w:left w:val="single" w:sz="4" w:space="0" w:color="auto"/>
              <w:right w:val="single" w:sz="4" w:space="0" w:color="auto"/>
            </w:tcBorders>
            <w:hideMark/>
          </w:tcPr>
          <w:p w14:paraId="4EDED7B9" w14:textId="77777777" w:rsidR="00EC0A18" w:rsidRPr="000A2A9A" w:rsidRDefault="00EC0A18" w:rsidP="004E70C3">
            <w:pPr>
              <w:jc w:val="center"/>
              <w:rPr>
                <w:b/>
                <w:sz w:val="22"/>
                <w:szCs w:val="22"/>
              </w:rPr>
            </w:pPr>
            <w:r w:rsidRPr="000A2A9A">
              <w:rPr>
                <w:b/>
              </w:rPr>
              <w:t xml:space="preserve">Sözlü sınav aşaması notu </w:t>
            </w:r>
          </w:p>
        </w:tc>
        <w:tc>
          <w:tcPr>
            <w:tcW w:w="2693" w:type="dxa"/>
            <w:vMerge/>
            <w:tcBorders>
              <w:top w:val="single" w:sz="4" w:space="0" w:color="auto"/>
              <w:left w:val="single" w:sz="4" w:space="0" w:color="auto"/>
              <w:bottom w:val="nil"/>
              <w:right w:val="single" w:sz="4" w:space="0" w:color="auto"/>
            </w:tcBorders>
            <w:vAlign w:val="center"/>
            <w:hideMark/>
          </w:tcPr>
          <w:p w14:paraId="5606BD08" w14:textId="77777777" w:rsidR="00EC0A18" w:rsidRPr="000A2A9A" w:rsidRDefault="00EC0A18">
            <w:pPr>
              <w:rPr>
                <w:b/>
                <w:sz w:val="22"/>
                <w:szCs w:val="22"/>
              </w:rPr>
            </w:pPr>
          </w:p>
        </w:tc>
      </w:tr>
      <w:tr w:rsidR="000A2A9A" w:rsidRPr="000A2A9A" w14:paraId="2455E650" w14:textId="77777777" w:rsidTr="00EC0A18">
        <w:trPr>
          <w:trHeight w:val="802"/>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0D88CA6F" w14:textId="77777777" w:rsidR="00EC0A18" w:rsidRPr="000A2A9A" w:rsidRDefault="00EC0A18">
            <w:pPr>
              <w:rPr>
                <w:b/>
                <w:sz w:val="22"/>
                <w:szCs w:val="22"/>
              </w:rPr>
            </w:pPr>
          </w:p>
        </w:tc>
        <w:tc>
          <w:tcPr>
            <w:tcW w:w="1701" w:type="dxa"/>
            <w:vMerge/>
            <w:tcBorders>
              <w:left w:val="single" w:sz="4" w:space="0" w:color="auto"/>
              <w:bottom w:val="single" w:sz="4" w:space="0" w:color="auto"/>
              <w:right w:val="single" w:sz="4" w:space="0" w:color="auto"/>
            </w:tcBorders>
          </w:tcPr>
          <w:p w14:paraId="53CAAA63" w14:textId="77777777" w:rsidR="00EC0A18" w:rsidRPr="000A2A9A" w:rsidRDefault="00EC0A18">
            <w:pPr>
              <w:rPr>
                <w:b/>
                <w:sz w:val="20"/>
                <w:szCs w:val="22"/>
              </w:rPr>
            </w:pPr>
          </w:p>
        </w:tc>
        <w:tc>
          <w:tcPr>
            <w:tcW w:w="1701" w:type="dxa"/>
            <w:vMerge/>
            <w:tcBorders>
              <w:left w:val="single" w:sz="4" w:space="0" w:color="auto"/>
              <w:bottom w:val="single" w:sz="4" w:space="0" w:color="auto"/>
              <w:right w:val="single" w:sz="4" w:space="0" w:color="auto"/>
            </w:tcBorders>
            <w:vAlign w:val="center"/>
            <w:hideMark/>
          </w:tcPr>
          <w:p w14:paraId="20F77C4C" w14:textId="77777777" w:rsidR="00EC0A18" w:rsidRPr="000A2A9A" w:rsidRDefault="00EC0A18">
            <w:pPr>
              <w:rPr>
                <w:b/>
                <w:sz w:val="22"/>
                <w:szCs w:val="22"/>
              </w:rPr>
            </w:pPr>
          </w:p>
        </w:tc>
        <w:tc>
          <w:tcPr>
            <w:tcW w:w="2693" w:type="dxa"/>
            <w:tcBorders>
              <w:top w:val="nil"/>
              <w:left w:val="single" w:sz="4" w:space="0" w:color="auto"/>
              <w:bottom w:val="single" w:sz="4" w:space="0" w:color="auto"/>
              <w:right w:val="single" w:sz="4" w:space="0" w:color="auto"/>
            </w:tcBorders>
          </w:tcPr>
          <w:p w14:paraId="51682B67" w14:textId="77777777" w:rsidR="00EC0A18" w:rsidRPr="000A2A9A" w:rsidRDefault="00EC0A18">
            <w:pPr>
              <w:rPr>
                <w:b/>
                <w:sz w:val="22"/>
                <w:szCs w:val="22"/>
              </w:rPr>
            </w:pPr>
          </w:p>
        </w:tc>
      </w:tr>
      <w:tr w:rsidR="000A2A9A" w:rsidRPr="000A2A9A" w14:paraId="471AD2AD" w14:textId="77777777" w:rsidTr="00EC0A18">
        <w:tc>
          <w:tcPr>
            <w:tcW w:w="3227" w:type="dxa"/>
            <w:tcBorders>
              <w:top w:val="single" w:sz="4" w:space="0" w:color="auto"/>
              <w:left w:val="single" w:sz="4" w:space="0" w:color="auto"/>
              <w:bottom w:val="single" w:sz="4" w:space="0" w:color="auto"/>
              <w:right w:val="single" w:sz="4" w:space="0" w:color="auto"/>
            </w:tcBorders>
          </w:tcPr>
          <w:p w14:paraId="0E714104" w14:textId="77777777" w:rsidR="00EC0A18" w:rsidRPr="000A2A9A" w:rsidRDefault="00EC0A18">
            <w:pPr>
              <w:rPr>
                <w:b/>
              </w:rPr>
            </w:pPr>
          </w:p>
          <w:p w14:paraId="29D7E18A" w14:textId="77777777" w:rsidR="00EC0A18" w:rsidRPr="000A2A9A" w:rsidRDefault="00EC0A18">
            <w:pP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F42F9E" w14:textId="77777777" w:rsidR="00EC0A18" w:rsidRPr="000A2A9A" w:rsidRDefault="00EC0A18">
            <w:pP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D39AFE" w14:textId="77777777" w:rsidR="00EC0A18" w:rsidRPr="000A2A9A" w:rsidRDefault="00EC0A18">
            <w:pPr>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BEDA68A" w14:textId="77777777" w:rsidR="00EC0A18" w:rsidRPr="000A2A9A" w:rsidRDefault="00EC0A18">
            <w:pPr>
              <w:rPr>
                <w:b/>
                <w:sz w:val="22"/>
                <w:szCs w:val="22"/>
              </w:rPr>
            </w:pPr>
          </w:p>
        </w:tc>
      </w:tr>
      <w:tr w:rsidR="000A2A9A" w:rsidRPr="000A2A9A" w14:paraId="5D6486F8" w14:textId="77777777" w:rsidTr="00EC0A18">
        <w:tc>
          <w:tcPr>
            <w:tcW w:w="3227" w:type="dxa"/>
            <w:tcBorders>
              <w:top w:val="single" w:sz="4" w:space="0" w:color="auto"/>
              <w:left w:val="single" w:sz="4" w:space="0" w:color="auto"/>
              <w:bottom w:val="single" w:sz="4" w:space="0" w:color="auto"/>
              <w:right w:val="single" w:sz="4" w:space="0" w:color="auto"/>
            </w:tcBorders>
          </w:tcPr>
          <w:p w14:paraId="6B1108D1" w14:textId="77777777" w:rsidR="00EC0A18" w:rsidRPr="000A2A9A" w:rsidRDefault="00EC0A18"/>
          <w:p w14:paraId="078C2F31"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FB289E"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52099E" w14:textId="77777777" w:rsidR="00EC0A18" w:rsidRPr="000A2A9A" w:rsidRDefault="00EC0A18">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B47D289" w14:textId="77777777" w:rsidR="00EC0A18" w:rsidRPr="000A2A9A" w:rsidRDefault="00EC0A18">
            <w:pPr>
              <w:rPr>
                <w:sz w:val="22"/>
                <w:szCs w:val="22"/>
              </w:rPr>
            </w:pPr>
          </w:p>
        </w:tc>
      </w:tr>
      <w:tr w:rsidR="000A2A9A" w:rsidRPr="000A2A9A" w14:paraId="61C5E8D7" w14:textId="77777777" w:rsidTr="00EC0A18">
        <w:tc>
          <w:tcPr>
            <w:tcW w:w="3227" w:type="dxa"/>
            <w:tcBorders>
              <w:top w:val="single" w:sz="4" w:space="0" w:color="auto"/>
              <w:left w:val="single" w:sz="4" w:space="0" w:color="auto"/>
              <w:bottom w:val="single" w:sz="4" w:space="0" w:color="auto"/>
              <w:right w:val="single" w:sz="4" w:space="0" w:color="auto"/>
            </w:tcBorders>
          </w:tcPr>
          <w:p w14:paraId="749AB095" w14:textId="77777777" w:rsidR="00EC0A18" w:rsidRPr="000A2A9A" w:rsidRDefault="00EC0A18"/>
          <w:p w14:paraId="6D7531D2"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405427F"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8D4C9B2" w14:textId="77777777" w:rsidR="00EC0A18" w:rsidRPr="000A2A9A" w:rsidRDefault="00EC0A18">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64A770C" w14:textId="77777777" w:rsidR="00EC0A18" w:rsidRPr="000A2A9A" w:rsidRDefault="00EC0A18">
            <w:pPr>
              <w:rPr>
                <w:sz w:val="22"/>
                <w:szCs w:val="22"/>
              </w:rPr>
            </w:pPr>
          </w:p>
        </w:tc>
      </w:tr>
      <w:tr w:rsidR="000A2A9A" w:rsidRPr="000A2A9A" w14:paraId="4C1B8429" w14:textId="77777777" w:rsidTr="00EC0A18">
        <w:tc>
          <w:tcPr>
            <w:tcW w:w="3227" w:type="dxa"/>
            <w:tcBorders>
              <w:top w:val="single" w:sz="4" w:space="0" w:color="auto"/>
              <w:left w:val="single" w:sz="4" w:space="0" w:color="auto"/>
              <w:bottom w:val="single" w:sz="4" w:space="0" w:color="auto"/>
              <w:right w:val="single" w:sz="4" w:space="0" w:color="auto"/>
            </w:tcBorders>
          </w:tcPr>
          <w:p w14:paraId="00826603" w14:textId="77777777" w:rsidR="00EC0A18" w:rsidRPr="000A2A9A" w:rsidRDefault="00EC0A18"/>
          <w:p w14:paraId="259035C4"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86B6E48"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C728979" w14:textId="77777777" w:rsidR="00EC0A18" w:rsidRPr="000A2A9A" w:rsidRDefault="00EC0A18">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110C9D4" w14:textId="77777777" w:rsidR="00EC0A18" w:rsidRPr="000A2A9A" w:rsidRDefault="00EC0A18">
            <w:pPr>
              <w:rPr>
                <w:sz w:val="22"/>
                <w:szCs w:val="22"/>
              </w:rPr>
            </w:pPr>
          </w:p>
        </w:tc>
      </w:tr>
      <w:tr w:rsidR="000A2A9A" w:rsidRPr="000A2A9A" w14:paraId="5525774C" w14:textId="77777777" w:rsidTr="00EC0A18">
        <w:trPr>
          <w:trHeight w:val="339"/>
        </w:trPr>
        <w:tc>
          <w:tcPr>
            <w:tcW w:w="3227" w:type="dxa"/>
            <w:tcBorders>
              <w:top w:val="single" w:sz="4" w:space="0" w:color="auto"/>
              <w:left w:val="single" w:sz="4" w:space="0" w:color="auto"/>
              <w:bottom w:val="single" w:sz="4" w:space="0" w:color="auto"/>
              <w:right w:val="single" w:sz="4" w:space="0" w:color="auto"/>
            </w:tcBorders>
          </w:tcPr>
          <w:p w14:paraId="56A9F0EF" w14:textId="77777777" w:rsidR="00EC0A18" w:rsidRPr="000A2A9A" w:rsidRDefault="00EC0A18"/>
          <w:p w14:paraId="508CEB12"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23011B" w14:textId="77777777" w:rsidR="00EC0A18" w:rsidRPr="000A2A9A" w:rsidRDefault="00EC0A1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EEE5467" w14:textId="77777777" w:rsidR="00EC0A18" w:rsidRPr="000A2A9A" w:rsidRDefault="00EC0A18">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828ED53" w14:textId="77777777" w:rsidR="00EC0A18" w:rsidRPr="000A2A9A" w:rsidRDefault="00EC0A18">
            <w:pPr>
              <w:rPr>
                <w:sz w:val="22"/>
                <w:szCs w:val="22"/>
              </w:rPr>
            </w:pPr>
          </w:p>
        </w:tc>
      </w:tr>
      <w:tr w:rsidR="00FA6324" w:rsidRPr="000A2A9A" w14:paraId="1DD1A48A" w14:textId="77777777" w:rsidTr="00EC0A18">
        <w:trPr>
          <w:trHeight w:val="357"/>
        </w:trPr>
        <w:tc>
          <w:tcPr>
            <w:tcW w:w="3227" w:type="dxa"/>
            <w:tcBorders>
              <w:top w:val="single" w:sz="4" w:space="0" w:color="auto"/>
              <w:left w:val="single" w:sz="4" w:space="0" w:color="auto"/>
              <w:bottom w:val="single" w:sz="4" w:space="0" w:color="auto"/>
              <w:right w:val="single" w:sz="4" w:space="0" w:color="auto"/>
            </w:tcBorders>
            <w:hideMark/>
          </w:tcPr>
          <w:p w14:paraId="195E790D" w14:textId="77777777" w:rsidR="00FA6324" w:rsidRPr="000A2A9A" w:rsidRDefault="00786A9B" w:rsidP="00786A9B">
            <w:pPr>
              <w:rPr>
                <w:sz w:val="22"/>
                <w:szCs w:val="22"/>
              </w:rPr>
            </w:pPr>
            <w:r w:rsidRPr="000A2A9A">
              <w:rPr>
                <w:b/>
              </w:rPr>
              <w:t>Aritmetik Not Ortalaması</w:t>
            </w:r>
          </w:p>
        </w:tc>
        <w:tc>
          <w:tcPr>
            <w:tcW w:w="1701" w:type="dxa"/>
            <w:tcBorders>
              <w:top w:val="single" w:sz="4" w:space="0" w:color="auto"/>
              <w:left w:val="single" w:sz="4" w:space="0" w:color="auto"/>
              <w:bottom w:val="single" w:sz="4" w:space="0" w:color="auto"/>
              <w:right w:val="single" w:sz="4" w:space="0" w:color="auto"/>
            </w:tcBorders>
          </w:tcPr>
          <w:p w14:paraId="5856A46A" w14:textId="77777777" w:rsidR="00FA6324" w:rsidRPr="000A2A9A" w:rsidRDefault="00FA6324">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EEE554C" w14:textId="77777777" w:rsidR="00FA6324" w:rsidRPr="000A2A9A" w:rsidRDefault="00FA6324">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84AEF77" w14:textId="77777777" w:rsidR="00FA6324" w:rsidRPr="000A2A9A" w:rsidRDefault="00FA6324">
            <w:pPr>
              <w:rPr>
                <w:sz w:val="22"/>
                <w:szCs w:val="22"/>
              </w:rPr>
            </w:pPr>
          </w:p>
        </w:tc>
      </w:tr>
    </w:tbl>
    <w:p w14:paraId="0EA202B9" w14:textId="77777777" w:rsidR="00FA6324" w:rsidRPr="000A2A9A" w:rsidRDefault="00FA6324" w:rsidP="009F496E"/>
    <w:p w14:paraId="784F3CB5" w14:textId="77777777" w:rsidR="00B741E5" w:rsidRPr="000A2A9A" w:rsidRDefault="00B741E5" w:rsidP="00B741E5">
      <w:pPr>
        <w:rPr>
          <w:b/>
          <w:sz w:val="20"/>
        </w:rPr>
      </w:pPr>
      <w:r w:rsidRPr="000A2A9A">
        <w:rPr>
          <w:b/>
          <w:sz w:val="20"/>
        </w:rPr>
        <w:t xml:space="preserve">Not: </w:t>
      </w:r>
    </w:p>
    <w:p w14:paraId="12D8F33A" w14:textId="77777777" w:rsidR="00B741E5" w:rsidRPr="000A2A9A" w:rsidRDefault="00B741E5" w:rsidP="00B741E5">
      <w:pPr>
        <w:rPr>
          <w:sz w:val="20"/>
        </w:rPr>
      </w:pPr>
      <w:r w:rsidRPr="000A2A9A">
        <w:rPr>
          <w:sz w:val="20"/>
        </w:rPr>
        <w:t>- Bütün Puanlar 100 üzerinden verilmelidir.</w:t>
      </w:r>
    </w:p>
    <w:p w14:paraId="27F7BB22" w14:textId="77777777" w:rsidR="00B741E5" w:rsidRPr="000A2A9A" w:rsidRDefault="00B741E5" w:rsidP="00B741E5">
      <w:pPr>
        <w:rPr>
          <w:sz w:val="20"/>
        </w:rPr>
      </w:pPr>
      <w:r w:rsidRPr="000A2A9A">
        <w:rPr>
          <w:sz w:val="20"/>
        </w:rPr>
        <w:t>- Adayın başarılı sayılması için  “</w:t>
      </w:r>
      <w:r w:rsidR="002F2978" w:rsidRPr="000A2A9A">
        <w:rPr>
          <w:sz w:val="20"/>
        </w:rPr>
        <w:t>Toplam</w:t>
      </w:r>
      <w:r w:rsidRPr="000A2A9A">
        <w:rPr>
          <w:sz w:val="20"/>
        </w:rPr>
        <w:t xml:space="preserve"> Puanı” 70/100’den büyük olmalıdır</w:t>
      </w:r>
      <w:r w:rsidR="004E70C3" w:rsidRPr="000A2A9A">
        <w:rPr>
          <w:sz w:val="20"/>
        </w:rPr>
        <w:t>.</w:t>
      </w:r>
    </w:p>
    <w:p w14:paraId="65D2D0A1" w14:textId="77777777" w:rsidR="00B741E5" w:rsidRPr="000A2A9A" w:rsidRDefault="00B741E5" w:rsidP="00B741E5"/>
    <w:p w14:paraId="639AA30D" w14:textId="77777777" w:rsidR="00F6529B" w:rsidRPr="000A2A9A" w:rsidRDefault="00F6529B" w:rsidP="00B741E5"/>
    <w:p w14:paraId="3E6E1F83" w14:textId="77777777" w:rsidR="00B741E5" w:rsidRPr="000A2A9A" w:rsidRDefault="00B741E5" w:rsidP="00B741E5">
      <w:pPr>
        <w:rPr>
          <w:b/>
          <w:sz w:val="22"/>
        </w:rPr>
      </w:pPr>
      <w:r w:rsidRPr="000A2A9A">
        <w:rPr>
          <w:b/>
          <w:sz w:val="22"/>
        </w:rPr>
        <w:t xml:space="preserve">Doktora </w:t>
      </w:r>
      <w:r w:rsidR="004E70C3" w:rsidRPr="000A2A9A">
        <w:rPr>
          <w:b/>
          <w:sz w:val="22"/>
        </w:rPr>
        <w:t xml:space="preserve">Sınav </w:t>
      </w:r>
      <w:proofErr w:type="spellStart"/>
      <w:proofErr w:type="gramStart"/>
      <w:r w:rsidR="004E70C3" w:rsidRPr="000A2A9A">
        <w:rPr>
          <w:b/>
          <w:sz w:val="22"/>
        </w:rPr>
        <w:t>Jurisi</w:t>
      </w:r>
      <w:proofErr w:type="spellEnd"/>
      <w:r w:rsidR="004E70C3" w:rsidRPr="000A2A9A">
        <w:rPr>
          <w:b/>
          <w:sz w:val="22"/>
        </w:rPr>
        <w:t xml:space="preserve"> </w:t>
      </w:r>
      <w:r w:rsidRPr="000A2A9A">
        <w:rPr>
          <w:b/>
          <w:sz w:val="22"/>
        </w:rPr>
        <w:t xml:space="preserve"> …</w:t>
      </w:r>
      <w:proofErr w:type="gramEnd"/>
      <w:r w:rsidRPr="000A2A9A">
        <w:rPr>
          <w:b/>
          <w:sz w:val="22"/>
        </w:rPr>
        <w:t>…/……/ 20.…  tarihinde toplanmış ve ilişikteki raporda belirtildiği üzere öğrencinin</w:t>
      </w:r>
    </w:p>
    <w:p w14:paraId="21BBACBF" w14:textId="77777777" w:rsidR="00B741E5" w:rsidRPr="000A2A9A" w:rsidRDefault="00B741E5" w:rsidP="00B741E5">
      <w:pPr>
        <w:rPr>
          <w:b/>
          <w:sz w:val="22"/>
        </w:rPr>
      </w:pPr>
      <w:r w:rsidRPr="000A2A9A">
        <w:rPr>
          <w:rFonts w:ascii="Arial" w:hAnsi="Arial" w:cs="Arial"/>
          <w:sz w:val="16"/>
          <w:szCs w:val="18"/>
        </w:rPr>
        <w:fldChar w:fldCharType="begin">
          <w:ffData>
            <w:name w:val="Check1"/>
            <w:enabled/>
            <w:calcOnExit w:val="0"/>
            <w:checkBox>
              <w:sizeAuto/>
              <w:default w:val="0"/>
            </w:checkBox>
          </w:ffData>
        </w:fldChar>
      </w:r>
      <w:r w:rsidRPr="000A2A9A">
        <w:rPr>
          <w:rFonts w:ascii="Arial" w:hAnsi="Arial" w:cs="Arial"/>
          <w:sz w:val="16"/>
          <w:szCs w:val="18"/>
          <w:lang w:val="fr-FR"/>
        </w:rPr>
        <w:instrText xml:space="preserve"> FORMCHECKBOX </w:instrText>
      </w:r>
      <w:r w:rsidR="00A53CAB">
        <w:rPr>
          <w:rFonts w:ascii="Arial" w:hAnsi="Arial" w:cs="Arial"/>
          <w:sz w:val="16"/>
          <w:szCs w:val="18"/>
        </w:rPr>
      </w:r>
      <w:r w:rsidR="00A53CAB">
        <w:rPr>
          <w:rFonts w:ascii="Arial" w:hAnsi="Arial" w:cs="Arial"/>
          <w:sz w:val="16"/>
          <w:szCs w:val="18"/>
        </w:rPr>
        <w:fldChar w:fldCharType="separate"/>
      </w:r>
      <w:r w:rsidRPr="000A2A9A">
        <w:rPr>
          <w:rFonts w:ascii="Arial" w:hAnsi="Arial" w:cs="Arial"/>
          <w:sz w:val="16"/>
          <w:szCs w:val="18"/>
        </w:rPr>
        <w:fldChar w:fldCharType="end"/>
      </w:r>
      <w:r w:rsidRPr="000A2A9A">
        <w:rPr>
          <w:rFonts w:ascii="Arial" w:hAnsi="Arial" w:cs="Arial"/>
          <w:sz w:val="16"/>
          <w:szCs w:val="18"/>
        </w:rPr>
        <w:t xml:space="preserve">  </w:t>
      </w:r>
      <w:r w:rsidRPr="000A2A9A">
        <w:rPr>
          <w:b/>
          <w:sz w:val="22"/>
        </w:rPr>
        <w:t xml:space="preserve">  </w:t>
      </w:r>
      <w:proofErr w:type="gramStart"/>
      <w:r w:rsidRPr="000A2A9A">
        <w:rPr>
          <w:b/>
          <w:sz w:val="22"/>
        </w:rPr>
        <w:t>başarılı</w:t>
      </w:r>
      <w:proofErr w:type="gramEnd"/>
      <w:r w:rsidRPr="000A2A9A">
        <w:rPr>
          <w:b/>
          <w:sz w:val="22"/>
        </w:rPr>
        <w:t xml:space="preserve">    </w:t>
      </w:r>
      <w:r w:rsidRPr="000A2A9A">
        <w:rPr>
          <w:b/>
          <w:sz w:val="22"/>
        </w:rPr>
        <w:tab/>
      </w:r>
      <w:r w:rsidRPr="000A2A9A">
        <w:rPr>
          <w:rFonts w:ascii="Arial" w:hAnsi="Arial" w:cs="Arial"/>
          <w:sz w:val="16"/>
          <w:szCs w:val="18"/>
        </w:rPr>
        <w:fldChar w:fldCharType="begin">
          <w:ffData>
            <w:name w:val="Check1"/>
            <w:enabled/>
            <w:calcOnExit w:val="0"/>
            <w:checkBox>
              <w:sizeAuto/>
              <w:default w:val="0"/>
            </w:checkBox>
          </w:ffData>
        </w:fldChar>
      </w:r>
      <w:r w:rsidRPr="000A2A9A">
        <w:rPr>
          <w:rFonts w:ascii="Arial" w:hAnsi="Arial" w:cs="Arial"/>
          <w:sz w:val="16"/>
          <w:szCs w:val="18"/>
          <w:lang w:val="fr-FR"/>
        </w:rPr>
        <w:instrText xml:space="preserve"> FORMCHECKBOX </w:instrText>
      </w:r>
      <w:r w:rsidR="00A53CAB">
        <w:rPr>
          <w:rFonts w:ascii="Arial" w:hAnsi="Arial" w:cs="Arial"/>
          <w:sz w:val="16"/>
          <w:szCs w:val="18"/>
        </w:rPr>
      </w:r>
      <w:r w:rsidR="00A53CAB">
        <w:rPr>
          <w:rFonts w:ascii="Arial" w:hAnsi="Arial" w:cs="Arial"/>
          <w:sz w:val="16"/>
          <w:szCs w:val="18"/>
        </w:rPr>
        <w:fldChar w:fldCharType="separate"/>
      </w:r>
      <w:r w:rsidRPr="000A2A9A">
        <w:rPr>
          <w:rFonts w:ascii="Arial" w:hAnsi="Arial" w:cs="Arial"/>
          <w:sz w:val="16"/>
          <w:szCs w:val="18"/>
        </w:rPr>
        <w:fldChar w:fldCharType="end"/>
      </w:r>
      <w:r w:rsidRPr="000A2A9A">
        <w:rPr>
          <w:rFonts w:ascii="Arial" w:hAnsi="Arial" w:cs="Arial"/>
          <w:sz w:val="16"/>
          <w:szCs w:val="18"/>
        </w:rPr>
        <w:t xml:space="preserve">  </w:t>
      </w:r>
      <w:r w:rsidRPr="000A2A9A">
        <w:rPr>
          <w:b/>
          <w:sz w:val="22"/>
        </w:rPr>
        <w:t xml:space="preserve">   başarısız</w:t>
      </w:r>
    </w:p>
    <w:p w14:paraId="37DEF228" w14:textId="77777777" w:rsidR="00B741E5" w:rsidRPr="000A2A9A" w:rsidRDefault="00B741E5" w:rsidP="00B741E5">
      <w:pPr>
        <w:rPr>
          <w:b/>
          <w:sz w:val="22"/>
        </w:rPr>
      </w:pPr>
      <w:proofErr w:type="gramStart"/>
      <w:r w:rsidRPr="000A2A9A">
        <w:rPr>
          <w:b/>
          <w:sz w:val="22"/>
        </w:rPr>
        <w:t>olduğuna</w:t>
      </w:r>
      <w:proofErr w:type="gramEnd"/>
    </w:p>
    <w:p w14:paraId="7EFCA90A" w14:textId="77777777" w:rsidR="00B741E5" w:rsidRPr="000A2A9A" w:rsidRDefault="00B741E5" w:rsidP="00B741E5">
      <w:pPr>
        <w:rPr>
          <w:b/>
          <w:sz w:val="22"/>
        </w:rPr>
      </w:pPr>
      <w:r w:rsidRPr="000A2A9A">
        <w:rPr>
          <w:rFonts w:ascii="Arial" w:hAnsi="Arial" w:cs="Arial"/>
          <w:sz w:val="16"/>
          <w:szCs w:val="18"/>
        </w:rPr>
        <w:fldChar w:fldCharType="begin">
          <w:ffData>
            <w:name w:val="Check1"/>
            <w:enabled/>
            <w:calcOnExit w:val="0"/>
            <w:checkBox>
              <w:sizeAuto/>
              <w:default w:val="0"/>
            </w:checkBox>
          </w:ffData>
        </w:fldChar>
      </w:r>
      <w:r w:rsidRPr="000A2A9A">
        <w:rPr>
          <w:rFonts w:ascii="Arial" w:hAnsi="Arial" w:cs="Arial"/>
          <w:sz w:val="16"/>
          <w:szCs w:val="18"/>
          <w:lang w:val="fr-FR"/>
        </w:rPr>
        <w:instrText xml:space="preserve"> FORMCHECKBOX </w:instrText>
      </w:r>
      <w:r w:rsidR="00A53CAB">
        <w:rPr>
          <w:rFonts w:ascii="Arial" w:hAnsi="Arial" w:cs="Arial"/>
          <w:sz w:val="16"/>
          <w:szCs w:val="18"/>
        </w:rPr>
      </w:r>
      <w:r w:rsidR="00A53CAB">
        <w:rPr>
          <w:rFonts w:ascii="Arial" w:hAnsi="Arial" w:cs="Arial"/>
          <w:sz w:val="16"/>
          <w:szCs w:val="18"/>
        </w:rPr>
        <w:fldChar w:fldCharType="separate"/>
      </w:r>
      <w:r w:rsidRPr="000A2A9A">
        <w:rPr>
          <w:rFonts w:ascii="Arial" w:hAnsi="Arial" w:cs="Arial"/>
          <w:sz w:val="16"/>
          <w:szCs w:val="18"/>
        </w:rPr>
        <w:fldChar w:fldCharType="end"/>
      </w:r>
      <w:r w:rsidRPr="000A2A9A">
        <w:rPr>
          <w:rFonts w:ascii="Arial" w:hAnsi="Arial" w:cs="Arial"/>
          <w:sz w:val="16"/>
          <w:szCs w:val="18"/>
        </w:rPr>
        <w:t xml:space="preserve">  </w:t>
      </w:r>
      <w:r w:rsidRPr="000A2A9A">
        <w:rPr>
          <w:b/>
          <w:sz w:val="22"/>
        </w:rPr>
        <w:t xml:space="preserve">  </w:t>
      </w:r>
      <w:proofErr w:type="gramStart"/>
      <w:r w:rsidRPr="000A2A9A">
        <w:rPr>
          <w:b/>
          <w:sz w:val="22"/>
        </w:rPr>
        <w:t>oybirliği</w:t>
      </w:r>
      <w:proofErr w:type="gramEnd"/>
      <w:r w:rsidRPr="000A2A9A">
        <w:rPr>
          <w:b/>
          <w:sz w:val="22"/>
        </w:rPr>
        <w:t xml:space="preserve">    </w:t>
      </w:r>
      <w:r w:rsidRPr="000A2A9A">
        <w:rPr>
          <w:b/>
          <w:sz w:val="22"/>
        </w:rPr>
        <w:tab/>
      </w:r>
      <w:r w:rsidRPr="000A2A9A">
        <w:rPr>
          <w:rFonts w:ascii="Arial" w:hAnsi="Arial" w:cs="Arial"/>
          <w:sz w:val="16"/>
          <w:szCs w:val="18"/>
        </w:rPr>
        <w:fldChar w:fldCharType="begin">
          <w:ffData>
            <w:name w:val="Check1"/>
            <w:enabled/>
            <w:calcOnExit w:val="0"/>
            <w:checkBox>
              <w:sizeAuto/>
              <w:default w:val="0"/>
            </w:checkBox>
          </w:ffData>
        </w:fldChar>
      </w:r>
      <w:r w:rsidRPr="000A2A9A">
        <w:rPr>
          <w:rFonts w:ascii="Arial" w:hAnsi="Arial" w:cs="Arial"/>
          <w:sz w:val="16"/>
          <w:szCs w:val="18"/>
          <w:lang w:val="fr-FR"/>
        </w:rPr>
        <w:instrText xml:space="preserve"> FORMCHECKBOX </w:instrText>
      </w:r>
      <w:r w:rsidR="00A53CAB">
        <w:rPr>
          <w:rFonts w:ascii="Arial" w:hAnsi="Arial" w:cs="Arial"/>
          <w:sz w:val="16"/>
          <w:szCs w:val="18"/>
        </w:rPr>
      </w:r>
      <w:r w:rsidR="00A53CAB">
        <w:rPr>
          <w:rFonts w:ascii="Arial" w:hAnsi="Arial" w:cs="Arial"/>
          <w:sz w:val="16"/>
          <w:szCs w:val="18"/>
        </w:rPr>
        <w:fldChar w:fldCharType="separate"/>
      </w:r>
      <w:r w:rsidRPr="000A2A9A">
        <w:rPr>
          <w:rFonts w:ascii="Arial" w:hAnsi="Arial" w:cs="Arial"/>
          <w:sz w:val="16"/>
          <w:szCs w:val="18"/>
        </w:rPr>
        <w:fldChar w:fldCharType="end"/>
      </w:r>
      <w:r w:rsidRPr="000A2A9A">
        <w:rPr>
          <w:rFonts w:ascii="Arial" w:hAnsi="Arial" w:cs="Arial"/>
          <w:sz w:val="16"/>
          <w:szCs w:val="18"/>
        </w:rPr>
        <w:t xml:space="preserve">  </w:t>
      </w:r>
      <w:r w:rsidRPr="000A2A9A">
        <w:rPr>
          <w:b/>
          <w:sz w:val="22"/>
        </w:rPr>
        <w:t xml:space="preserve">   oyçokluğu</w:t>
      </w:r>
    </w:p>
    <w:p w14:paraId="3DEDF3E5" w14:textId="77777777" w:rsidR="00B741E5" w:rsidRPr="000A2A9A" w:rsidRDefault="00B741E5" w:rsidP="00B741E5">
      <w:pPr>
        <w:rPr>
          <w:b/>
          <w:sz w:val="22"/>
        </w:rPr>
      </w:pPr>
      <w:proofErr w:type="gramStart"/>
      <w:r w:rsidRPr="000A2A9A">
        <w:rPr>
          <w:b/>
          <w:sz w:val="22"/>
        </w:rPr>
        <w:t>ile</w:t>
      </w:r>
      <w:proofErr w:type="gramEnd"/>
      <w:r w:rsidRPr="000A2A9A">
        <w:rPr>
          <w:b/>
          <w:sz w:val="22"/>
        </w:rPr>
        <w:t xml:space="preserve"> karar verilmiştir.</w:t>
      </w:r>
    </w:p>
    <w:p w14:paraId="6CB27D6B" w14:textId="77777777" w:rsidR="00B741E5" w:rsidRPr="000A2A9A" w:rsidRDefault="00B741E5" w:rsidP="00B741E5">
      <w:pPr>
        <w:rPr>
          <w:b/>
          <w:sz w:val="22"/>
        </w:rPr>
      </w:pPr>
      <w:r w:rsidRPr="000A2A9A">
        <w:rPr>
          <w:b/>
          <w:sz w:val="22"/>
        </w:rPr>
        <w:t>Öğrencinin ek ders alması</w:t>
      </w:r>
    </w:p>
    <w:p w14:paraId="16825AEC" w14:textId="77777777" w:rsidR="00B741E5" w:rsidRPr="000A2A9A" w:rsidRDefault="00B741E5" w:rsidP="00B741E5">
      <w:pPr>
        <w:rPr>
          <w:b/>
          <w:sz w:val="22"/>
        </w:rPr>
      </w:pPr>
      <w:r w:rsidRPr="000A2A9A">
        <w:rPr>
          <w:rFonts w:ascii="Arial" w:hAnsi="Arial" w:cs="Arial"/>
          <w:sz w:val="16"/>
          <w:szCs w:val="18"/>
        </w:rPr>
        <w:fldChar w:fldCharType="begin">
          <w:ffData>
            <w:name w:val="Check1"/>
            <w:enabled/>
            <w:calcOnExit w:val="0"/>
            <w:checkBox>
              <w:sizeAuto/>
              <w:default w:val="0"/>
            </w:checkBox>
          </w:ffData>
        </w:fldChar>
      </w:r>
      <w:r w:rsidRPr="000A2A9A">
        <w:rPr>
          <w:rFonts w:ascii="Arial" w:hAnsi="Arial" w:cs="Arial"/>
          <w:sz w:val="16"/>
          <w:szCs w:val="18"/>
          <w:lang w:val="fr-FR"/>
        </w:rPr>
        <w:instrText xml:space="preserve"> FORMCHECKBOX </w:instrText>
      </w:r>
      <w:r w:rsidR="00A53CAB">
        <w:rPr>
          <w:rFonts w:ascii="Arial" w:hAnsi="Arial" w:cs="Arial"/>
          <w:sz w:val="16"/>
          <w:szCs w:val="18"/>
        </w:rPr>
      </w:r>
      <w:r w:rsidR="00A53CAB">
        <w:rPr>
          <w:rFonts w:ascii="Arial" w:hAnsi="Arial" w:cs="Arial"/>
          <w:sz w:val="16"/>
          <w:szCs w:val="18"/>
        </w:rPr>
        <w:fldChar w:fldCharType="separate"/>
      </w:r>
      <w:r w:rsidRPr="000A2A9A">
        <w:rPr>
          <w:rFonts w:ascii="Arial" w:hAnsi="Arial" w:cs="Arial"/>
          <w:sz w:val="16"/>
          <w:szCs w:val="18"/>
        </w:rPr>
        <w:fldChar w:fldCharType="end"/>
      </w:r>
      <w:r w:rsidRPr="000A2A9A">
        <w:rPr>
          <w:rFonts w:ascii="Arial" w:hAnsi="Arial" w:cs="Arial"/>
          <w:sz w:val="16"/>
          <w:szCs w:val="18"/>
        </w:rPr>
        <w:t xml:space="preserve">  </w:t>
      </w:r>
      <w:r w:rsidRPr="000A2A9A">
        <w:rPr>
          <w:b/>
          <w:sz w:val="22"/>
        </w:rPr>
        <w:t xml:space="preserve">  </w:t>
      </w:r>
      <w:proofErr w:type="gramStart"/>
      <w:r w:rsidRPr="000A2A9A">
        <w:rPr>
          <w:b/>
          <w:sz w:val="22"/>
        </w:rPr>
        <w:t>gereklidir</w:t>
      </w:r>
      <w:proofErr w:type="gramEnd"/>
      <w:r w:rsidRPr="000A2A9A">
        <w:rPr>
          <w:b/>
          <w:sz w:val="22"/>
        </w:rPr>
        <w:t>.</w:t>
      </w:r>
      <w:r w:rsidRPr="000A2A9A">
        <w:rPr>
          <w:b/>
          <w:sz w:val="22"/>
        </w:rPr>
        <w:tab/>
      </w:r>
      <w:r w:rsidRPr="000A2A9A">
        <w:rPr>
          <w:rFonts w:ascii="Arial" w:hAnsi="Arial" w:cs="Arial"/>
          <w:sz w:val="16"/>
          <w:szCs w:val="18"/>
        </w:rPr>
        <w:fldChar w:fldCharType="begin">
          <w:ffData>
            <w:name w:val="Check1"/>
            <w:enabled/>
            <w:calcOnExit w:val="0"/>
            <w:checkBox>
              <w:sizeAuto/>
              <w:default w:val="0"/>
            </w:checkBox>
          </w:ffData>
        </w:fldChar>
      </w:r>
      <w:r w:rsidRPr="000A2A9A">
        <w:rPr>
          <w:rFonts w:ascii="Arial" w:hAnsi="Arial" w:cs="Arial"/>
          <w:sz w:val="16"/>
          <w:szCs w:val="18"/>
          <w:lang w:val="fr-FR"/>
        </w:rPr>
        <w:instrText xml:space="preserve"> FORMCHECKBOX </w:instrText>
      </w:r>
      <w:r w:rsidR="00A53CAB">
        <w:rPr>
          <w:rFonts w:ascii="Arial" w:hAnsi="Arial" w:cs="Arial"/>
          <w:sz w:val="16"/>
          <w:szCs w:val="18"/>
        </w:rPr>
      </w:r>
      <w:r w:rsidR="00A53CAB">
        <w:rPr>
          <w:rFonts w:ascii="Arial" w:hAnsi="Arial" w:cs="Arial"/>
          <w:sz w:val="16"/>
          <w:szCs w:val="18"/>
        </w:rPr>
        <w:fldChar w:fldCharType="separate"/>
      </w:r>
      <w:r w:rsidRPr="000A2A9A">
        <w:rPr>
          <w:rFonts w:ascii="Arial" w:hAnsi="Arial" w:cs="Arial"/>
          <w:sz w:val="16"/>
          <w:szCs w:val="18"/>
        </w:rPr>
        <w:fldChar w:fldCharType="end"/>
      </w:r>
      <w:r w:rsidRPr="000A2A9A">
        <w:rPr>
          <w:rFonts w:ascii="Arial" w:hAnsi="Arial" w:cs="Arial"/>
          <w:sz w:val="16"/>
          <w:szCs w:val="18"/>
        </w:rPr>
        <w:t xml:space="preserve">  </w:t>
      </w:r>
      <w:r w:rsidRPr="000A2A9A">
        <w:rPr>
          <w:b/>
          <w:sz w:val="22"/>
        </w:rPr>
        <w:t xml:space="preserve">  </w:t>
      </w:r>
      <w:proofErr w:type="gramStart"/>
      <w:r w:rsidRPr="000A2A9A">
        <w:rPr>
          <w:b/>
          <w:sz w:val="22"/>
        </w:rPr>
        <w:t>gerekli</w:t>
      </w:r>
      <w:proofErr w:type="gramEnd"/>
      <w:r w:rsidRPr="000A2A9A">
        <w:rPr>
          <w:b/>
          <w:sz w:val="22"/>
        </w:rPr>
        <w:t xml:space="preserve"> değildir.</w:t>
      </w:r>
    </w:p>
    <w:p w14:paraId="21E6DCB0" w14:textId="77777777" w:rsidR="00B741E5" w:rsidRPr="000A2A9A" w:rsidRDefault="00B741E5" w:rsidP="00B741E5">
      <w:pPr>
        <w:rPr>
          <w:b/>
          <w:sz w:val="22"/>
        </w:rPr>
      </w:pPr>
      <w:r w:rsidRPr="000A2A9A">
        <w:rPr>
          <w:b/>
          <w:sz w:val="22"/>
        </w:rPr>
        <w:t>Ders 1 :</w:t>
      </w:r>
      <w:r w:rsidRPr="000A2A9A">
        <w:rPr>
          <w:b/>
          <w:sz w:val="22"/>
        </w:rPr>
        <w:tab/>
      </w:r>
      <w:r w:rsidRPr="000A2A9A">
        <w:rPr>
          <w:b/>
          <w:sz w:val="22"/>
        </w:rPr>
        <w:tab/>
        <w:t xml:space="preserve">   Ders 2 :</w:t>
      </w:r>
      <w:r w:rsidRPr="000A2A9A">
        <w:rPr>
          <w:b/>
          <w:sz w:val="22"/>
        </w:rPr>
        <w:tab/>
        <w:t xml:space="preserve">    </w:t>
      </w:r>
      <w:r w:rsidRPr="000A2A9A">
        <w:rPr>
          <w:b/>
          <w:sz w:val="22"/>
        </w:rPr>
        <w:tab/>
      </w:r>
      <w:r w:rsidR="00FA6324" w:rsidRPr="000A2A9A">
        <w:rPr>
          <w:b/>
          <w:sz w:val="22"/>
        </w:rPr>
        <w:t xml:space="preserve">      </w:t>
      </w:r>
      <w:r w:rsidRPr="000A2A9A">
        <w:rPr>
          <w:b/>
          <w:sz w:val="22"/>
        </w:rPr>
        <w:t>Ders 3 :</w:t>
      </w:r>
      <w:r w:rsidRPr="000A2A9A">
        <w:rPr>
          <w:b/>
          <w:sz w:val="22"/>
        </w:rPr>
        <w:tab/>
      </w:r>
    </w:p>
    <w:p w14:paraId="30AD1452" w14:textId="77777777" w:rsidR="00B741E5" w:rsidRPr="000A2A9A" w:rsidRDefault="00B741E5" w:rsidP="00B741E5">
      <w:pPr>
        <w:rPr>
          <w:b/>
          <w:sz w:val="22"/>
        </w:rPr>
      </w:pPr>
    </w:p>
    <w:p w14:paraId="7AF15318" w14:textId="77777777" w:rsidR="004E70C3" w:rsidRPr="000A2A9A" w:rsidRDefault="004E70C3" w:rsidP="00B741E5">
      <w:pPr>
        <w:rPr>
          <w:b/>
        </w:rPr>
      </w:pPr>
    </w:p>
    <w:p w14:paraId="170DC099" w14:textId="77777777" w:rsidR="00B741E5" w:rsidRPr="000A2A9A" w:rsidRDefault="004E70C3" w:rsidP="00B741E5">
      <w:pPr>
        <w:rPr>
          <w:b/>
          <w:sz w:val="20"/>
        </w:rPr>
      </w:pPr>
      <w:r w:rsidRPr="000A2A9A">
        <w:rPr>
          <w:b/>
          <w:sz w:val="20"/>
        </w:rPr>
        <w:t xml:space="preserve">DOKTORA YETERLİLİK SINAV JURİSİ </w:t>
      </w:r>
      <w:proofErr w:type="gramStart"/>
      <w:r w:rsidRPr="000A2A9A">
        <w:rPr>
          <w:b/>
          <w:sz w:val="20"/>
        </w:rPr>
        <w:t>BAŞKANI :</w:t>
      </w:r>
      <w:proofErr w:type="gramEnd"/>
      <w:r w:rsidRPr="000A2A9A">
        <w:rPr>
          <w:b/>
          <w:sz w:val="20"/>
        </w:rPr>
        <w:t xml:space="preserve"> </w:t>
      </w:r>
    </w:p>
    <w:p w14:paraId="05A2713F" w14:textId="77777777" w:rsidR="004E70C3" w:rsidRPr="000A2A9A" w:rsidRDefault="004E70C3" w:rsidP="00B741E5">
      <w:r w:rsidRPr="000A2A9A">
        <w:rPr>
          <w:b/>
          <w:sz w:val="20"/>
        </w:rPr>
        <w:tab/>
      </w:r>
      <w:r w:rsidRPr="000A2A9A">
        <w:rPr>
          <w:b/>
          <w:sz w:val="20"/>
        </w:rPr>
        <w:tab/>
      </w:r>
      <w:r w:rsidRPr="000A2A9A">
        <w:rPr>
          <w:b/>
          <w:sz w:val="20"/>
        </w:rPr>
        <w:tab/>
      </w:r>
      <w:r w:rsidRPr="000A2A9A">
        <w:rPr>
          <w:b/>
          <w:sz w:val="20"/>
        </w:rPr>
        <w:tab/>
      </w:r>
      <w:r w:rsidRPr="000A2A9A">
        <w:rPr>
          <w:b/>
          <w:sz w:val="20"/>
        </w:rPr>
        <w:tab/>
      </w:r>
      <w:r w:rsidRPr="000A2A9A">
        <w:rPr>
          <w:b/>
          <w:sz w:val="20"/>
        </w:rPr>
        <w:tab/>
      </w:r>
      <w:r w:rsidRPr="000A2A9A">
        <w:rPr>
          <w:b/>
          <w:sz w:val="20"/>
        </w:rPr>
        <w:tab/>
      </w:r>
      <w:r w:rsidRPr="000A2A9A">
        <w:rPr>
          <w:b/>
          <w:sz w:val="20"/>
        </w:rPr>
        <w:tab/>
      </w:r>
      <w:r w:rsidRPr="000A2A9A">
        <w:rPr>
          <w:b/>
          <w:sz w:val="20"/>
        </w:rPr>
        <w:tab/>
      </w:r>
      <w:proofErr w:type="gramStart"/>
      <w:r w:rsidRPr="000A2A9A">
        <w:rPr>
          <w:sz w:val="20"/>
        </w:rPr>
        <w:t>imza</w:t>
      </w:r>
      <w:proofErr w:type="gramEnd"/>
    </w:p>
    <w:p w14:paraId="43DF3230" w14:textId="77777777" w:rsidR="00F6529B" w:rsidRPr="000A2A9A" w:rsidRDefault="00F6529B" w:rsidP="002F2978">
      <w:pPr>
        <w:jc w:val="center"/>
        <w:rPr>
          <w:b/>
        </w:rPr>
      </w:pPr>
    </w:p>
    <w:p w14:paraId="64952D08" w14:textId="77777777" w:rsidR="00F6529B" w:rsidRPr="000A2A9A" w:rsidRDefault="00F6529B" w:rsidP="002F2978">
      <w:pPr>
        <w:jc w:val="center"/>
        <w:rPr>
          <w:b/>
        </w:rPr>
      </w:pPr>
    </w:p>
    <w:p w14:paraId="49ED84B1" w14:textId="77777777" w:rsidR="002F2978" w:rsidRPr="000A2A9A" w:rsidRDefault="002F2978" w:rsidP="002F2978">
      <w:pPr>
        <w:jc w:val="center"/>
        <w:rPr>
          <w:b/>
        </w:rPr>
      </w:pPr>
      <w:r w:rsidRPr="000A2A9A">
        <w:rPr>
          <w:b/>
        </w:rPr>
        <w:lastRenderedPageBreak/>
        <w:t>Çankaya Üniversitesi</w:t>
      </w:r>
    </w:p>
    <w:p w14:paraId="38084CA6" w14:textId="77777777" w:rsidR="002F2978" w:rsidRPr="000A2A9A" w:rsidRDefault="002F2978" w:rsidP="002F2978">
      <w:pPr>
        <w:jc w:val="center"/>
        <w:rPr>
          <w:b/>
        </w:rPr>
      </w:pPr>
      <w:r w:rsidRPr="000A2A9A">
        <w:rPr>
          <w:b/>
        </w:rPr>
        <w:t>Fen Bilimleri Enstitüsü- Şehir ve Bölge Planlama Doktora Programı</w:t>
      </w:r>
    </w:p>
    <w:p w14:paraId="317147AF" w14:textId="77777777" w:rsidR="002F2978" w:rsidRPr="000A2A9A" w:rsidRDefault="002F2978" w:rsidP="002F2978">
      <w:pPr>
        <w:jc w:val="center"/>
        <w:rPr>
          <w:b/>
        </w:rPr>
      </w:pPr>
      <w:r w:rsidRPr="000A2A9A">
        <w:rPr>
          <w:b/>
        </w:rPr>
        <w:t>Doktora Yeterlilik Sınavı Sonuç Raporu</w:t>
      </w:r>
    </w:p>
    <w:p w14:paraId="61D7D412" w14:textId="77777777" w:rsidR="002F2978" w:rsidRPr="000A2A9A" w:rsidRDefault="002F2978">
      <w:pPr>
        <w:spacing w:after="200" w:line="276" w:lineRule="auto"/>
      </w:pPr>
    </w:p>
    <w:p w14:paraId="2FEFAC07" w14:textId="77777777" w:rsidR="002F2978" w:rsidRPr="000A2A9A" w:rsidRDefault="008E7D46" w:rsidP="008E7D46">
      <w:pPr>
        <w:jc w:val="both"/>
        <w:rPr>
          <w:rFonts w:ascii="Arial" w:hAnsi="Arial"/>
          <w:sz w:val="18"/>
          <w:szCs w:val="18"/>
          <w:u w:val="dotted"/>
        </w:rPr>
      </w:pPr>
      <w:r w:rsidRPr="008E7D46">
        <w:rPr>
          <w:rFonts w:ascii="Arial" w:hAnsi="Arial"/>
          <w:sz w:val="18"/>
          <w:szCs w:val="18"/>
        </w:rPr>
        <w:t>Doktora</w:t>
      </w:r>
      <w:r w:rsidR="002F2978" w:rsidRPr="008E7D46">
        <w:rPr>
          <w:rFonts w:ascii="Arial" w:hAnsi="Arial"/>
          <w:sz w:val="18"/>
          <w:szCs w:val="18"/>
        </w:rPr>
        <w:t xml:space="preserve"> yeterlik sınav </w:t>
      </w:r>
      <w:r w:rsidRPr="008E7D46">
        <w:rPr>
          <w:rFonts w:ascii="Arial" w:hAnsi="Arial"/>
          <w:sz w:val="18"/>
          <w:szCs w:val="18"/>
        </w:rPr>
        <w:t>ilişkin gerçekleştirilen</w:t>
      </w:r>
      <w:r w:rsidR="002F2978" w:rsidRPr="008E7D46">
        <w:rPr>
          <w:rFonts w:ascii="Arial" w:hAnsi="Arial"/>
          <w:sz w:val="18"/>
          <w:szCs w:val="18"/>
        </w:rPr>
        <w:t xml:space="preserve"> </w:t>
      </w:r>
      <w:r w:rsidR="004E70C3" w:rsidRPr="008E7D46">
        <w:rPr>
          <w:rFonts w:ascii="Arial" w:hAnsi="Arial"/>
          <w:sz w:val="18"/>
          <w:szCs w:val="18"/>
        </w:rPr>
        <w:t xml:space="preserve">jüri </w:t>
      </w:r>
      <w:r w:rsidRPr="008E7D46">
        <w:rPr>
          <w:rFonts w:ascii="Arial" w:hAnsi="Arial"/>
          <w:sz w:val="18"/>
          <w:szCs w:val="18"/>
        </w:rPr>
        <w:t xml:space="preserve">değerlendirmeleri sonucunda sınava katılan öğrencilerin </w:t>
      </w:r>
      <w:r w:rsidR="004E70C3" w:rsidRPr="008E7D46">
        <w:rPr>
          <w:rFonts w:ascii="Arial" w:hAnsi="Arial"/>
          <w:sz w:val="18"/>
          <w:szCs w:val="18"/>
        </w:rPr>
        <w:t>elde</w:t>
      </w:r>
      <w:r w:rsidRPr="008E7D46">
        <w:rPr>
          <w:rFonts w:ascii="Arial" w:hAnsi="Arial"/>
          <w:sz w:val="18"/>
          <w:szCs w:val="18"/>
        </w:rPr>
        <w:t xml:space="preserve"> ettikleri</w:t>
      </w:r>
      <w:r w:rsidR="002F2978" w:rsidRPr="008E7D46">
        <w:rPr>
          <w:rFonts w:ascii="Arial" w:hAnsi="Arial"/>
          <w:sz w:val="18"/>
          <w:szCs w:val="18"/>
        </w:rPr>
        <w:t xml:space="preserve"> başarı düzeyleri aşağıda özetlenmiştir.</w:t>
      </w:r>
    </w:p>
    <w:p w14:paraId="18A75B31" w14:textId="77777777" w:rsidR="002F2978" w:rsidRPr="000A2A9A" w:rsidRDefault="002F2978">
      <w:pPr>
        <w:spacing w:after="200" w:line="276" w:lineRule="auto"/>
      </w:pPr>
    </w:p>
    <w:tbl>
      <w:tblPr>
        <w:tblStyle w:val="TabloKlavuzu"/>
        <w:tblW w:w="10031" w:type="dxa"/>
        <w:tblLayout w:type="fixed"/>
        <w:tblLook w:val="0000" w:firstRow="0" w:lastRow="0" w:firstColumn="0" w:lastColumn="0" w:noHBand="0" w:noVBand="0"/>
      </w:tblPr>
      <w:tblGrid>
        <w:gridCol w:w="2943"/>
        <w:gridCol w:w="2268"/>
        <w:gridCol w:w="2410"/>
        <w:gridCol w:w="2410"/>
      </w:tblGrid>
      <w:tr w:rsidR="000A2A9A" w:rsidRPr="000A2A9A" w14:paraId="36D4EAB7" w14:textId="77777777" w:rsidTr="004E70C3">
        <w:tc>
          <w:tcPr>
            <w:tcW w:w="2943" w:type="dxa"/>
          </w:tcPr>
          <w:p w14:paraId="676227B0" w14:textId="77777777" w:rsidR="004E70C3" w:rsidRPr="000A2A9A" w:rsidRDefault="004E70C3" w:rsidP="001536BD">
            <w:pPr>
              <w:spacing w:line="360" w:lineRule="auto"/>
              <w:jc w:val="center"/>
              <w:rPr>
                <w:rFonts w:ascii="Arial" w:hAnsi="Arial"/>
                <w:sz w:val="18"/>
                <w:szCs w:val="18"/>
              </w:rPr>
            </w:pPr>
          </w:p>
        </w:tc>
        <w:tc>
          <w:tcPr>
            <w:tcW w:w="2268" w:type="dxa"/>
          </w:tcPr>
          <w:p w14:paraId="3B997051" w14:textId="77777777" w:rsidR="004E70C3" w:rsidRPr="000A2A9A" w:rsidRDefault="004E70C3" w:rsidP="001536BD">
            <w:pPr>
              <w:jc w:val="center"/>
              <w:rPr>
                <w:rFonts w:ascii="Arial" w:hAnsi="Arial"/>
                <w:sz w:val="18"/>
                <w:szCs w:val="18"/>
              </w:rPr>
            </w:pPr>
            <w:r w:rsidRPr="000A2A9A">
              <w:rPr>
                <w:rFonts w:ascii="Arial" w:hAnsi="Arial"/>
                <w:sz w:val="18"/>
                <w:szCs w:val="18"/>
              </w:rPr>
              <w:t>Yazılı Sınav Aşaması Sonucu</w:t>
            </w:r>
          </w:p>
        </w:tc>
        <w:tc>
          <w:tcPr>
            <w:tcW w:w="2410" w:type="dxa"/>
          </w:tcPr>
          <w:p w14:paraId="0876A40D" w14:textId="77777777" w:rsidR="004E70C3" w:rsidRPr="000A2A9A" w:rsidRDefault="004E70C3" w:rsidP="001536BD">
            <w:pPr>
              <w:jc w:val="center"/>
              <w:rPr>
                <w:rFonts w:ascii="Arial" w:hAnsi="Arial"/>
                <w:sz w:val="18"/>
                <w:szCs w:val="18"/>
              </w:rPr>
            </w:pPr>
            <w:r w:rsidRPr="000A2A9A">
              <w:rPr>
                <w:rFonts w:ascii="Arial" w:hAnsi="Arial"/>
                <w:sz w:val="18"/>
                <w:szCs w:val="18"/>
              </w:rPr>
              <w:t xml:space="preserve">Sözlü Sınav Aşaması Sonucu </w:t>
            </w:r>
          </w:p>
        </w:tc>
        <w:tc>
          <w:tcPr>
            <w:tcW w:w="2410" w:type="dxa"/>
          </w:tcPr>
          <w:p w14:paraId="4A804B48" w14:textId="77777777" w:rsidR="004E70C3" w:rsidRPr="000A2A9A" w:rsidRDefault="004E70C3" w:rsidP="001536BD">
            <w:pPr>
              <w:jc w:val="center"/>
              <w:rPr>
                <w:rFonts w:ascii="Arial" w:hAnsi="Arial"/>
                <w:sz w:val="18"/>
                <w:szCs w:val="18"/>
              </w:rPr>
            </w:pPr>
            <w:r w:rsidRPr="000A2A9A">
              <w:rPr>
                <w:rFonts w:ascii="Arial" w:hAnsi="Arial"/>
                <w:sz w:val="18"/>
                <w:szCs w:val="18"/>
              </w:rPr>
              <w:t>Başarı Durumu</w:t>
            </w:r>
          </w:p>
        </w:tc>
      </w:tr>
      <w:tr w:rsidR="004E70C3" w:rsidRPr="000A2A9A" w14:paraId="12C9285C" w14:textId="77777777" w:rsidTr="004E70C3">
        <w:trPr>
          <w:trHeight w:val="499"/>
        </w:trPr>
        <w:tc>
          <w:tcPr>
            <w:tcW w:w="2943" w:type="dxa"/>
          </w:tcPr>
          <w:p w14:paraId="213D34FD" w14:textId="77777777" w:rsidR="004E70C3" w:rsidRPr="000A2A9A" w:rsidRDefault="004E70C3" w:rsidP="001536BD">
            <w:pPr>
              <w:spacing w:line="360" w:lineRule="auto"/>
              <w:rPr>
                <w:rFonts w:ascii="Arial" w:hAnsi="Arial"/>
                <w:sz w:val="18"/>
                <w:szCs w:val="18"/>
              </w:rPr>
            </w:pPr>
            <w:r w:rsidRPr="000A2A9A">
              <w:rPr>
                <w:rFonts w:ascii="Arial" w:hAnsi="Arial"/>
                <w:sz w:val="18"/>
                <w:szCs w:val="18"/>
              </w:rPr>
              <w:t xml:space="preserve">Aday ad/ </w:t>
            </w:r>
            <w:proofErr w:type="spellStart"/>
            <w:r w:rsidRPr="000A2A9A">
              <w:rPr>
                <w:rFonts w:ascii="Arial" w:hAnsi="Arial"/>
                <w:sz w:val="18"/>
                <w:szCs w:val="18"/>
              </w:rPr>
              <w:t>soyad</w:t>
            </w:r>
            <w:proofErr w:type="spellEnd"/>
          </w:p>
          <w:p w14:paraId="4426A4D4" w14:textId="77777777" w:rsidR="004E70C3" w:rsidRPr="000A2A9A" w:rsidRDefault="004E70C3" w:rsidP="002F2978">
            <w:pPr>
              <w:spacing w:line="360" w:lineRule="auto"/>
              <w:rPr>
                <w:rFonts w:ascii="Arial" w:hAnsi="Arial"/>
                <w:sz w:val="18"/>
                <w:szCs w:val="18"/>
              </w:rPr>
            </w:pPr>
            <w:r w:rsidRPr="000A2A9A">
              <w:rPr>
                <w:rFonts w:ascii="Arial" w:hAnsi="Arial"/>
                <w:sz w:val="18"/>
                <w:szCs w:val="18"/>
              </w:rPr>
              <w:tab/>
            </w:r>
            <w:r w:rsidRPr="000A2A9A">
              <w:rPr>
                <w:rFonts w:ascii="Arial" w:hAnsi="Arial"/>
                <w:sz w:val="18"/>
                <w:szCs w:val="18"/>
              </w:rPr>
              <w:tab/>
            </w:r>
          </w:p>
        </w:tc>
        <w:tc>
          <w:tcPr>
            <w:tcW w:w="2268" w:type="dxa"/>
          </w:tcPr>
          <w:p w14:paraId="198E2778" w14:textId="77777777" w:rsidR="004E70C3" w:rsidRPr="000A2A9A" w:rsidRDefault="004E70C3" w:rsidP="001536BD">
            <w:pPr>
              <w:spacing w:line="360" w:lineRule="auto"/>
              <w:rPr>
                <w:rFonts w:ascii="Arial" w:hAnsi="Arial"/>
                <w:sz w:val="18"/>
                <w:szCs w:val="18"/>
              </w:rPr>
            </w:pPr>
          </w:p>
          <w:p w14:paraId="7D8CE0E2" w14:textId="77777777" w:rsidR="004E70C3" w:rsidRPr="000A2A9A" w:rsidRDefault="004E70C3" w:rsidP="001536BD">
            <w:pPr>
              <w:spacing w:line="360" w:lineRule="auto"/>
              <w:rPr>
                <w:rFonts w:ascii="Arial" w:hAnsi="Arial"/>
                <w:sz w:val="18"/>
                <w:szCs w:val="18"/>
              </w:rPr>
            </w:pPr>
          </w:p>
        </w:tc>
        <w:tc>
          <w:tcPr>
            <w:tcW w:w="2410" w:type="dxa"/>
          </w:tcPr>
          <w:p w14:paraId="209C4A72" w14:textId="77777777" w:rsidR="004E70C3" w:rsidRPr="000A2A9A" w:rsidRDefault="004E70C3" w:rsidP="001536BD">
            <w:pPr>
              <w:spacing w:line="360" w:lineRule="auto"/>
              <w:rPr>
                <w:rFonts w:ascii="Arial" w:hAnsi="Arial"/>
                <w:sz w:val="18"/>
                <w:szCs w:val="18"/>
              </w:rPr>
            </w:pPr>
          </w:p>
          <w:p w14:paraId="26E0B322" w14:textId="77777777" w:rsidR="004E70C3" w:rsidRPr="000A2A9A" w:rsidRDefault="004E70C3" w:rsidP="001536BD">
            <w:pPr>
              <w:spacing w:line="360" w:lineRule="auto"/>
              <w:rPr>
                <w:rFonts w:ascii="Arial" w:hAnsi="Arial"/>
                <w:sz w:val="18"/>
                <w:szCs w:val="18"/>
              </w:rPr>
            </w:pPr>
          </w:p>
        </w:tc>
        <w:tc>
          <w:tcPr>
            <w:tcW w:w="2410" w:type="dxa"/>
          </w:tcPr>
          <w:p w14:paraId="1544F047" w14:textId="77777777" w:rsidR="004E70C3" w:rsidRPr="000A2A9A" w:rsidRDefault="004E70C3" w:rsidP="004E70C3">
            <w:pPr>
              <w:spacing w:line="360" w:lineRule="auto"/>
              <w:rPr>
                <w:rFonts w:ascii="Arial" w:hAnsi="Arial"/>
                <w:sz w:val="16"/>
                <w:szCs w:val="18"/>
              </w:rPr>
            </w:pPr>
            <w:r w:rsidRPr="000A2A9A">
              <w:rPr>
                <w:rFonts w:ascii="Arial" w:hAnsi="Arial"/>
                <w:sz w:val="16"/>
                <w:szCs w:val="18"/>
              </w:rPr>
              <w:t>O Başarılı</w:t>
            </w:r>
          </w:p>
          <w:p w14:paraId="10C28DDE" w14:textId="77777777" w:rsidR="004E70C3" w:rsidRPr="000A2A9A" w:rsidRDefault="004E70C3" w:rsidP="004E70C3">
            <w:pPr>
              <w:spacing w:line="360" w:lineRule="auto"/>
              <w:rPr>
                <w:rFonts w:ascii="Arial" w:hAnsi="Arial"/>
                <w:sz w:val="18"/>
                <w:szCs w:val="18"/>
              </w:rPr>
            </w:pPr>
            <w:r w:rsidRPr="000A2A9A">
              <w:rPr>
                <w:rFonts w:ascii="Arial" w:hAnsi="Arial"/>
                <w:sz w:val="16"/>
                <w:szCs w:val="18"/>
              </w:rPr>
              <w:t>O Başarısız</w:t>
            </w:r>
          </w:p>
        </w:tc>
      </w:tr>
    </w:tbl>
    <w:p w14:paraId="4A1E196D" w14:textId="77777777" w:rsidR="002F2978" w:rsidRPr="000A2A9A" w:rsidRDefault="002F2978">
      <w:pPr>
        <w:spacing w:after="200" w:line="276" w:lineRule="auto"/>
      </w:pPr>
    </w:p>
    <w:p w14:paraId="7FC259CA" w14:textId="77777777" w:rsidR="002F2978" w:rsidRPr="000A2A9A" w:rsidRDefault="002F2978" w:rsidP="002F2978">
      <w:pPr>
        <w:spacing w:line="360" w:lineRule="auto"/>
        <w:jc w:val="both"/>
        <w:rPr>
          <w:rFonts w:ascii="Arial" w:hAnsi="Arial"/>
          <w:sz w:val="18"/>
          <w:szCs w:val="18"/>
        </w:rPr>
      </w:pPr>
      <w:r w:rsidRPr="000A2A9A">
        <w:rPr>
          <w:rFonts w:ascii="Arial" w:hAnsi="Arial"/>
          <w:sz w:val="18"/>
          <w:szCs w:val="18"/>
        </w:rPr>
        <w:t xml:space="preserve">Komitemiz, </w:t>
      </w:r>
      <w:r w:rsidRPr="000A2A9A">
        <w:rPr>
          <w:rFonts w:ascii="Arial" w:hAnsi="Arial"/>
          <w:sz w:val="18"/>
          <w:szCs w:val="18"/>
          <w:u w:val="dotted"/>
        </w:rPr>
        <w:tab/>
      </w:r>
      <w:r w:rsidRPr="000A2A9A">
        <w:rPr>
          <w:rFonts w:ascii="Arial" w:hAnsi="Arial"/>
          <w:sz w:val="18"/>
          <w:szCs w:val="18"/>
          <w:u w:val="dotted"/>
        </w:rPr>
        <w:tab/>
      </w:r>
      <w:r w:rsidRPr="000A2A9A">
        <w:rPr>
          <w:rFonts w:ascii="Arial" w:hAnsi="Arial"/>
          <w:sz w:val="18"/>
          <w:szCs w:val="18"/>
          <w:u w:val="dotted"/>
        </w:rPr>
        <w:tab/>
      </w:r>
      <w:r w:rsidRPr="000A2A9A">
        <w:rPr>
          <w:rFonts w:ascii="Arial" w:hAnsi="Arial"/>
          <w:sz w:val="18"/>
          <w:szCs w:val="18"/>
          <w:u w:val="dotted"/>
        </w:rPr>
        <w:tab/>
      </w:r>
      <w:r w:rsidRPr="000A2A9A">
        <w:rPr>
          <w:rFonts w:ascii="Arial" w:hAnsi="Arial"/>
          <w:sz w:val="18"/>
          <w:szCs w:val="18"/>
        </w:rPr>
        <w:t xml:space="preserve"> tarihinde toplanarak tespit edilen başarı düzeylerini uygulaya geldiği kriterlere göre değerlendirmiş, tez danışmanının da görüşünü alarak aşağıdaki sonuca varmıştır.</w:t>
      </w:r>
    </w:p>
    <w:p w14:paraId="5DFB8980" w14:textId="77777777" w:rsidR="002F2978" w:rsidRPr="000A2A9A" w:rsidRDefault="002F2978" w:rsidP="002F2978">
      <w:pPr>
        <w:spacing w:line="360" w:lineRule="auto"/>
        <w:rPr>
          <w:rFonts w:ascii="Arial" w:hAnsi="Arial" w:cs="Arial"/>
          <w:sz w:val="18"/>
          <w:szCs w:val="18"/>
        </w:rPr>
      </w:pPr>
    </w:p>
    <w:p w14:paraId="15D6DBBA" w14:textId="77777777" w:rsidR="002F2978" w:rsidRPr="000A2A9A" w:rsidRDefault="002F2978" w:rsidP="002F2978">
      <w:pPr>
        <w:pStyle w:val="GvdeMetni"/>
        <w:rPr>
          <w:rFonts w:cs="Arial"/>
          <w:sz w:val="18"/>
          <w:szCs w:val="18"/>
        </w:rPr>
      </w:pPr>
      <w:r w:rsidRPr="000A2A9A">
        <w:rPr>
          <w:rFonts w:cs="Arial"/>
          <w:sz w:val="18"/>
          <w:szCs w:val="18"/>
        </w:rPr>
        <w:fldChar w:fldCharType="begin">
          <w:ffData>
            <w:name w:val="Check1"/>
            <w:enabled/>
            <w:calcOnExit w:val="0"/>
            <w:checkBox>
              <w:sizeAuto/>
              <w:default w:val="0"/>
            </w:checkBox>
          </w:ffData>
        </w:fldChar>
      </w:r>
      <w:r w:rsidRPr="000A2A9A">
        <w:rPr>
          <w:rFonts w:cs="Arial"/>
          <w:sz w:val="18"/>
          <w:szCs w:val="18"/>
          <w:lang w:val="fr-FR"/>
        </w:rPr>
        <w:instrText xml:space="preserve"> FORMCHECKBOX </w:instrText>
      </w:r>
      <w:r w:rsidR="00A53CAB">
        <w:rPr>
          <w:rFonts w:cs="Arial"/>
          <w:sz w:val="18"/>
          <w:szCs w:val="18"/>
        </w:rPr>
      </w:r>
      <w:r w:rsidR="00A53CAB">
        <w:rPr>
          <w:rFonts w:cs="Arial"/>
          <w:sz w:val="18"/>
          <w:szCs w:val="18"/>
        </w:rPr>
        <w:fldChar w:fldCharType="separate"/>
      </w:r>
      <w:r w:rsidRPr="000A2A9A">
        <w:rPr>
          <w:rFonts w:cs="Arial"/>
          <w:sz w:val="18"/>
          <w:szCs w:val="18"/>
        </w:rPr>
        <w:fldChar w:fldCharType="end"/>
      </w:r>
      <w:r w:rsidR="004E70C3" w:rsidRPr="000A2A9A">
        <w:rPr>
          <w:rFonts w:cs="Arial"/>
          <w:sz w:val="18"/>
          <w:szCs w:val="18"/>
        </w:rPr>
        <w:t xml:space="preserve">   </w:t>
      </w:r>
      <w:proofErr w:type="spellStart"/>
      <w:r w:rsidR="004E70C3" w:rsidRPr="000A2A9A">
        <w:rPr>
          <w:rFonts w:cs="Arial"/>
          <w:sz w:val="18"/>
          <w:szCs w:val="18"/>
        </w:rPr>
        <w:t>Öğrencinin</w:t>
      </w:r>
      <w:proofErr w:type="spellEnd"/>
      <w:r w:rsidR="004E70C3" w:rsidRPr="000A2A9A">
        <w:rPr>
          <w:rFonts w:cs="Arial"/>
          <w:sz w:val="18"/>
          <w:szCs w:val="18"/>
        </w:rPr>
        <w:t xml:space="preserve"> </w:t>
      </w:r>
      <w:proofErr w:type="spellStart"/>
      <w:r w:rsidR="004E70C3" w:rsidRPr="000A2A9A">
        <w:rPr>
          <w:rFonts w:cs="Arial"/>
          <w:sz w:val="18"/>
          <w:szCs w:val="18"/>
        </w:rPr>
        <w:t>jüri</w:t>
      </w:r>
      <w:proofErr w:type="spellEnd"/>
      <w:r w:rsidR="004E70C3" w:rsidRPr="000A2A9A">
        <w:rPr>
          <w:rFonts w:cs="Arial"/>
          <w:sz w:val="18"/>
          <w:szCs w:val="18"/>
        </w:rPr>
        <w:t xml:space="preserve"> </w:t>
      </w:r>
      <w:proofErr w:type="spellStart"/>
      <w:r w:rsidR="004E70C3" w:rsidRPr="000A2A9A">
        <w:rPr>
          <w:rFonts w:cs="Arial"/>
          <w:sz w:val="18"/>
          <w:szCs w:val="18"/>
        </w:rPr>
        <w:t>tarafından</w:t>
      </w:r>
      <w:proofErr w:type="spellEnd"/>
      <w:r w:rsidRPr="000A2A9A">
        <w:rPr>
          <w:rFonts w:cs="Arial"/>
          <w:sz w:val="18"/>
          <w:szCs w:val="18"/>
        </w:rPr>
        <w:t xml:space="preserve"> </w:t>
      </w:r>
      <w:proofErr w:type="spellStart"/>
      <w:r w:rsidRPr="000A2A9A">
        <w:rPr>
          <w:rFonts w:cs="Arial"/>
          <w:sz w:val="18"/>
          <w:szCs w:val="18"/>
        </w:rPr>
        <w:t>tespit</w:t>
      </w:r>
      <w:proofErr w:type="spellEnd"/>
      <w:r w:rsidRPr="000A2A9A">
        <w:rPr>
          <w:rFonts w:cs="Arial"/>
          <w:sz w:val="18"/>
          <w:szCs w:val="18"/>
        </w:rPr>
        <w:t xml:space="preserve"> </w:t>
      </w:r>
      <w:proofErr w:type="spellStart"/>
      <w:r w:rsidRPr="000A2A9A">
        <w:rPr>
          <w:rFonts w:cs="Arial"/>
          <w:sz w:val="18"/>
          <w:szCs w:val="18"/>
        </w:rPr>
        <w:t>edilen</w:t>
      </w:r>
      <w:proofErr w:type="spellEnd"/>
      <w:r w:rsidRPr="000A2A9A">
        <w:rPr>
          <w:rFonts w:cs="Arial"/>
          <w:sz w:val="18"/>
          <w:szCs w:val="18"/>
        </w:rPr>
        <w:t xml:space="preserve"> </w:t>
      </w:r>
      <w:proofErr w:type="spellStart"/>
      <w:r w:rsidR="004E70C3" w:rsidRPr="000A2A9A">
        <w:rPr>
          <w:rFonts w:cs="Arial"/>
          <w:i/>
          <w:sz w:val="18"/>
          <w:szCs w:val="18"/>
        </w:rPr>
        <w:t>bilgi</w:t>
      </w:r>
      <w:proofErr w:type="spellEnd"/>
      <w:r w:rsidR="004E70C3" w:rsidRPr="000A2A9A">
        <w:rPr>
          <w:rFonts w:cs="Arial"/>
          <w:i/>
          <w:sz w:val="18"/>
          <w:szCs w:val="18"/>
        </w:rPr>
        <w:t xml:space="preserve"> </w:t>
      </w:r>
      <w:proofErr w:type="spellStart"/>
      <w:proofErr w:type="gramStart"/>
      <w:r w:rsidR="004E70C3" w:rsidRPr="000A2A9A">
        <w:rPr>
          <w:rFonts w:cs="Arial"/>
          <w:i/>
          <w:sz w:val="18"/>
          <w:szCs w:val="18"/>
        </w:rPr>
        <w:t>düzeyi</w:t>
      </w:r>
      <w:proofErr w:type="spellEnd"/>
      <w:r w:rsidR="004E70C3" w:rsidRPr="000A2A9A">
        <w:rPr>
          <w:rFonts w:cs="Arial"/>
          <w:sz w:val="18"/>
          <w:szCs w:val="18"/>
        </w:rPr>
        <w:t xml:space="preserve"> ,</w:t>
      </w:r>
      <w:proofErr w:type="gramEnd"/>
      <w:r w:rsidR="004E70C3" w:rsidRPr="000A2A9A">
        <w:rPr>
          <w:rFonts w:cs="Arial"/>
          <w:sz w:val="18"/>
          <w:szCs w:val="18"/>
        </w:rPr>
        <w:t xml:space="preserve"> </w:t>
      </w:r>
      <w:proofErr w:type="spellStart"/>
      <w:r w:rsidRPr="000A2A9A">
        <w:rPr>
          <w:rFonts w:cs="Arial"/>
          <w:i/>
          <w:sz w:val="18"/>
          <w:szCs w:val="18"/>
        </w:rPr>
        <w:t>sentezleme</w:t>
      </w:r>
      <w:proofErr w:type="spellEnd"/>
      <w:r w:rsidRPr="000A2A9A">
        <w:rPr>
          <w:rFonts w:cs="Arial"/>
          <w:sz w:val="18"/>
          <w:szCs w:val="18"/>
        </w:rPr>
        <w:t xml:space="preserve"> </w:t>
      </w:r>
      <w:proofErr w:type="spellStart"/>
      <w:r w:rsidRPr="000A2A9A">
        <w:rPr>
          <w:rFonts w:cs="Arial"/>
          <w:sz w:val="18"/>
          <w:szCs w:val="18"/>
        </w:rPr>
        <w:t>ve</w:t>
      </w:r>
      <w:proofErr w:type="spellEnd"/>
      <w:r w:rsidRPr="000A2A9A">
        <w:rPr>
          <w:rFonts w:cs="Arial"/>
          <w:sz w:val="18"/>
          <w:szCs w:val="18"/>
        </w:rPr>
        <w:t xml:space="preserve"> </w:t>
      </w:r>
      <w:proofErr w:type="spellStart"/>
      <w:r w:rsidRPr="000A2A9A">
        <w:rPr>
          <w:rFonts w:cs="Arial"/>
          <w:i/>
          <w:sz w:val="18"/>
          <w:szCs w:val="18"/>
        </w:rPr>
        <w:t>bilgiye</w:t>
      </w:r>
      <w:proofErr w:type="spellEnd"/>
      <w:r w:rsidRPr="000A2A9A">
        <w:rPr>
          <w:rFonts w:cs="Arial"/>
          <w:i/>
          <w:sz w:val="18"/>
          <w:szCs w:val="18"/>
        </w:rPr>
        <w:t xml:space="preserve"> </w:t>
      </w:r>
      <w:proofErr w:type="spellStart"/>
      <w:r w:rsidRPr="000A2A9A">
        <w:rPr>
          <w:rFonts w:cs="Arial"/>
          <w:i/>
          <w:sz w:val="18"/>
          <w:szCs w:val="18"/>
        </w:rPr>
        <w:t>erişim</w:t>
      </w:r>
      <w:proofErr w:type="spellEnd"/>
      <w:r w:rsidRPr="000A2A9A">
        <w:rPr>
          <w:rFonts w:cs="Arial"/>
          <w:sz w:val="18"/>
          <w:szCs w:val="18"/>
        </w:rPr>
        <w:t xml:space="preserve"> </w:t>
      </w:r>
      <w:proofErr w:type="spellStart"/>
      <w:r w:rsidRPr="000A2A9A">
        <w:rPr>
          <w:rFonts w:cs="Arial"/>
          <w:sz w:val="18"/>
          <w:szCs w:val="18"/>
        </w:rPr>
        <w:t>başarı</w:t>
      </w:r>
      <w:proofErr w:type="spellEnd"/>
      <w:r w:rsidRPr="000A2A9A">
        <w:rPr>
          <w:rFonts w:cs="Arial"/>
          <w:sz w:val="18"/>
          <w:szCs w:val="18"/>
        </w:rPr>
        <w:t xml:space="preserve"> </w:t>
      </w:r>
      <w:proofErr w:type="spellStart"/>
      <w:r w:rsidRPr="000A2A9A">
        <w:rPr>
          <w:rFonts w:cs="Arial"/>
          <w:sz w:val="18"/>
          <w:szCs w:val="18"/>
        </w:rPr>
        <w:t>düzeyleri</w:t>
      </w:r>
      <w:proofErr w:type="spellEnd"/>
      <w:r w:rsidRPr="000A2A9A">
        <w:rPr>
          <w:rFonts w:cs="Arial"/>
          <w:sz w:val="18"/>
          <w:szCs w:val="18"/>
        </w:rPr>
        <w:t xml:space="preserve"> </w:t>
      </w:r>
      <w:proofErr w:type="spellStart"/>
      <w:r w:rsidRPr="000A2A9A">
        <w:rPr>
          <w:rFonts w:cs="Arial"/>
          <w:sz w:val="18"/>
          <w:szCs w:val="18"/>
        </w:rPr>
        <w:t>Komitemizce</w:t>
      </w:r>
      <w:proofErr w:type="spellEnd"/>
      <w:r w:rsidRPr="000A2A9A">
        <w:rPr>
          <w:rFonts w:cs="Arial"/>
          <w:sz w:val="18"/>
          <w:szCs w:val="18"/>
        </w:rPr>
        <w:t xml:space="preserve"> </w:t>
      </w:r>
      <w:proofErr w:type="spellStart"/>
      <w:r w:rsidRPr="000A2A9A">
        <w:rPr>
          <w:rFonts w:cs="Arial"/>
          <w:sz w:val="18"/>
          <w:szCs w:val="18"/>
        </w:rPr>
        <w:t>yeterli</w:t>
      </w:r>
      <w:proofErr w:type="spellEnd"/>
      <w:r w:rsidRPr="000A2A9A">
        <w:rPr>
          <w:rFonts w:cs="Arial"/>
          <w:sz w:val="18"/>
          <w:szCs w:val="18"/>
        </w:rPr>
        <w:t xml:space="preserve"> </w:t>
      </w:r>
      <w:proofErr w:type="spellStart"/>
      <w:r w:rsidRPr="000A2A9A">
        <w:rPr>
          <w:rFonts w:cs="Arial"/>
          <w:sz w:val="18"/>
          <w:szCs w:val="18"/>
        </w:rPr>
        <w:t>bulunmuştur</w:t>
      </w:r>
      <w:proofErr w:type="spellEnd"/>
      <w:r w:rsidRPr="000A2A9A">
        <w:rPr>
          <w:rFonts w:cs="Arial"/>
          <w:sz w:val="18"/>
          <w:szCs w:val="18"/>
        </w:rPr>
        <w:t xml:space="preserve">. </w:t>
      </w:r>
    </w:p>
    <w:p w14:paraId="6EB83B72" w14:textId="77777777" w:rsidR="002F2978" w:rsidRPr="000A2A9A" w:rsidRDefault="002F2978" w:rsidP="002F2978">
      <w:pPr>
        <w:pStyle w:val="GvdeMetni"/>
        <w:rPr>
          <w:rFonts w:cs="Arial"/>
          <w:sz w:val="18"/>
          <w:szCs w:val="18"/>
        </w:rPr>
      </w:pPr>
    </w:p>
    <w:p w14:paraId="2CCD6C31" w14:textId="77777777" w:rsidR="002F2978" w:rsidRPr="000A2A9A" w:rsidRDefault="002F2978" w:rsidP="002F2978">
      <w:pPr>
        <w:pStyle w:val="GvdeMetni"/>
        <w:rPr>
          <w:rFonts w:cs="Arial"/>
          <w:sz w:val="18"/>
          <w:szCs w:val="18"/>
        </w:rPr>
      </w:pPr>
      <w:r w:rsidRPr="000A2A9A">
        <w:rPr>
          <w:rFonts w:cs="Arial"/>
          <w:sz w:val="18"/>
          <w:szCs w:val="18"/>
        </w:rPr>
        <w:fldChar w:fldCharType="begin">
          <w:ffData>
            <w:name w:val="Check1"/>
            <w:enabled/>
            <w:calcOnExit w:val="0"/>
            <w:checkBox>
              <w:sizeAuto/>
              <w:default w:val="0"/>
            </w:checkBox>
          </w:ffData>
        </w:fldChar>
      </w:r>
      <w:r w:rsidRPr="000A2A9A">
        <w:rPr>
          <w:rFonts w:cs="Arial"/>
          <w:sz w:val="18"/>
          <w:szCs w:val="18"/>
          <w:lang w:val="fr-FR"/>
        </w:rPr>
        <w:instrText xml:space="preserve"> FORMCHECKBOX </w:instrText>
      </w:r>
      <w:r w:rsidR="00A53CAB">
        <w:rPr>
          <w:rFonts w:cs="Arial"/>
          <w:sz w:val="18"/>
          <w:szCs w:val="18"/>
        </w:rPr>
      </w:r>
      <w:r w:rsidR="00A53CAB">
        <w:rPr>
          <w:rFonts w:cs="Arial"/>
          <w:sz w:val="18"/>
          <w:szCs w:val="18"/>
        </w:rPr>
        <w:fldChar w:fldCharType="separate"/>
      </w:r>
      <w:r w:rsidRPr="000A2A9A">
        <w:rPr>
          <w:rFonts w:cs="Arial"/>
          <w:sz w:val="18"/>
          <w:szCs w:val="18"/>
        </w:rPr>
        <w:fldChar w:fldCharType="end"/>
      </w:r>
      <w:r w:rsidRPr="000A2A9A">
        <w:rPr>
          <w:rFonts w:cs="Arial"/>
          <w:sz w:val="18"/>
          <w:szCs w:val="18"/>
        </w:rPr>
        <w:t xml:space="preserve">     </w:t>
      </w:r>
      <w:proofErr w:type="spellStart"/>
      <w:r w:rsidRPr="000A2A9A">
        <w:rPr>
          <w:rFonts w:cs="Arial"/>
          <w:sz w:val="18"/>
          <w:szCs w:val="18"/>
        </w:rPr>
        <w:t>Öğrenci</w:t>
      </w:r>
      <w:proofErr w:type="spellEnd"/>
      <w:r w:rsidRPr="000A2A9A">
        <w:rPr>
          <w:rFonts w:cs="Arial"/>
          <w:sz w:val="18"/>
          <w:szCs w:val="18"/>
        </w:rPr>
        <w:t xml:space="preserve"> </w:t>
      </w:r>
      <w:proofErr w:type="spellStart"/>
      <w:r w:rsidR="004E70C3" w:rsidRPr="000A2A9A">
        <w:rPr>
          <w:rFonts w:cs="Arial"/>
          <w:b/>
          <w:sz w:val="18"/>
          <w:szCs w:val="18"/>
        </w:rPr>
        <w:t>yazılı</w:t>
      </w:r>
      <w:proofErr w:type="spellEnd"/>
      <w:r w:rsidRPr="000A2A9A">
        <w:rPr>
          <w:rFonts w:cs="Arial"/>
          <w:sz w:val="18"/>
          <w:szCs w:val="18"/>
        </w:rPr>
        <w:t xml:space="preserve"> </w:t>
      </w:r>
      <w:proofErr w:type="spellStart"/>
      <w:r w:rsidRPr="000A2A9A">
        <w:rPr>
          <w:rFonts w:cs="Arial"/>
          <w:sz w:val="18"/>
          <w:szCs w:val="18"/>
        </w:rPr>
        <w:t>sınavında</w:t>
      </w:r>
      <w:r w:rsidR="004E70C3" w:rsidRPr="000A2A9A">
        <w:rPr>
          <w:rFonts w:cs="Arial"/>
          <w:sz w:val="18"/>
          <w:szCs w:val="18"/>
        </w:rPr>
        <w:t>ki</w:t>
      </w:r>
      <w:proofErr w:type="spellEnd"/>
      <w:r w:rsidR="004E70C3" w:rsidRPr="000A2A9A">
        <w:rPr>
          <w:rFonts w:cs="Arial"/>
          <w:sz w:val="18"/>
          <w:szCs w:val="18"/>
        </w:rPr>
        <w:t xml:space="preserve"> </w:t>
      </w:r>
      <w:proofErr w:type="spellStart"/>
      <w:proofErr w:type="gramStart"/>
      <w:r w:rsidR="004E70C3" w:rsidRPr="000A2A9A">
        <w:rPr>
          <w:rFonts w:cs="Arial"/>
          <w:sz w:val="18"/>
          <w:szCs w:val="18"/>
        </w:rPr>
        <w:t>yeterliliği</w:t>
      </w:r>
      <w:proofErr w:type="spellEnd"/>
      <w:r w:rsidR="004E70C3" w:rsidRPr="000A2A9A">
        <w:rPr>
          <w:rFonts w:cs="Arial"/>
          <w:sz w:val="18"/>
          <w:szCs w:val="18"/>
        </w:rPr>
        <w:t xml:space="preserve"> </w:t>
      </w:r>
      <w:r w:rsidRPr="000A2A9A">
        <w:rPr>
          <w:rFonts w:cs="Arial"/>
          <w:sz w:val="18"/>
          <w:szCs w:val="18"/>
        </w:rPr>
        <w:t xml:space="preserve"> </w:t>
      </w:r>
      <w:proofErr w:type="spellStart"/>
      <w:r w:rsidRPr="000A2A9A">
        <w:rPr>
          <w:rFonts w:cs="Arial"/>
          <w:sz w:val="18"/>
          <w:szCs w:val="18"/>
        </w:rPr>
        <w:t>bilgi</w:t>
      </w:r>
      <w:proofErr w:type="spellEnd"/>
      <w:proofErr w:type="gramEnd"/>
      <w:r w:rsidRPr="000A2A9A">
        <w:rPr>
          <w:rFonts w:cs="Arial"/>
          <w:sz w:val="18"/>
          <w:szCs w:val="18"/>
        </w:rPr>
        <w:t xml:space="preserve"> </w:t>
      </w:r>
      <w:proofErr w:type="spellStart"/>
      <w:r w:rsidRPr="000A2A9A">
        <w:rPr>
          <w:rFonts w:cs="Arial"/>
          <w:sz w:val="18"/>
          <w:szCs w:val="18"/>
        </w:rPr>
        <w:t>düzeyi</w:t>
      </w:r>
      <w:proofErr w:type="spellEnd"/>
      <w:r w:rsidRPr="000A2A9A">
        <w:rPr>
          <w:rFonts w:cs="Arial"/>
          <w:sz w:val="18"/>
          <w:szCs w:val="18"/>
        </w:rPr>
        <w:t xml:space="preserve"> / </w:t>
      </w:r>
      <w:proofErr w:type="spellStart"/>
      <w:r w:rsidRPr="000A2A9A">
        <w:rPr>
          <w:rFonts w:cs="Arial"/>
          <w:sz w:val="18"/>
          <w:szCs w:val="18"/>
        </w:rPr>
        <w:t>sentezleme</w:t>
      </w:r>
      <w:proofErr w:type="spellEnd"/>
      <w:r w:rsidRPr="000A2A9A">
        <w:rPr>
          <w:rFonts w:cs="Arial"/>
          <w:sz w:val="18"/>
          <w:szCs w:val="18"/>
        </w:rPr>
        <w:t xml:space="preserve"> </w:t>
      </w:r>
      <w:proofErr w:type="spellStart"/>
      <w:r w:rsidRPr="000A2A9A">
        <w:rPr>
          <w:rFonts w:cs="Arial"/>
          <w:sz w:val="18"/>
          <w:szCs w:val="18"/>
        </w:rPr>
        <w:t>yeteneği</w:t>
      </w:r>
      <w:proofErr w:type="spellEnd"/>
      <w:r w:rsidRPr="000A2A9A">
        <w:rPr>
          <w:rFonts w:cs="Arial"/>
          <w:sz w:val="18"/>
          <w:szCs w:val="18"/>
        </w:rPr>
        <w:t xml:space="preserve"> / </w:t>
      </w:r>
      <w:proofErr w:type="spellStart"/>
      <w:r w:rsidRPr="000A2A9A">
        <w:rPr>
          <w:rFonts w:cs="Arial"/>
          <w:sz w:val="18"/>
          <w:szCs w:val="18"/>
        </w:rPr>
        <w:t>bilgiye</w:t>
      </w:r>
      <w:proofErr w:type="spellEnd"/>
      <w:r w:rsidRPr="000A2A9A">
        <w:rPr>
          <w:rFonts w:cs="Arial"/>
          <w:sz w:val="18"/>
          <w:szCs w:val="18"/>
        </w:rPr>
        <w:t xml:space="preserve"> </w:t>
      </w:r>
      <w:proofErr w:type="spellStart"/>
      <w:r w:rsidRPr="000A2A9A">
        <w:rPr>
          <w:rFonts w:cs="Arial"/>
          <w:sz w:val="18"/>
          <w:szCs w:val="18"/>
        </w:rPr>
        <w:t>erişim</w:t>
      </w:r>
      <w:proofErr w:type="spellEnd"/>
      <w:r w:rsidRPr="000A2A9A">
        <w:rPr>
          <w:rFonts w:cs="Arial"/>
          <w:sz w:val="18"/>
          <w:szCs w:val="18"/>
        </w:rPr>
        <w:t xml:space="preserve"> </w:t>
      </w:r>
      <w:proofErr w:type="spellStart"/>
      <w:r w:rsidRPr="000A2A9A">
        <w:rPr>
          <w:rFonts w:cs="Arial"/>
          <w:sz w:val="18"/>
          <w:szCs w:val="18"/>
        </w:rPr>
        <w:t>konusunda</w:t>
      </w:r>
      <w:proofErr w:type="spellEnd"/>
      <w:r w:rsidRPr="000A2A9A">
        <w:rPr>
          <w:rFonts w:cs="Arial"/>
          <w:sz w:val="18"/>
          <w:szCs w:val="18"/>
        </w:rPr>
        <w:t xml:space="preserve"> </w:t>
      </w:r>
      <w:proofErr w:type="spellStart"/>
      <w:r w:rsidRPr="000A2A9A">
        <w:rPr>
          <w:rFonts w:cs="Arial"/>
          <w:sz w:val="18"/>
          <w:szCs w:val="18"/>
        </w:rPr>
        <w:t>uygulana</w:t>
      </w:r>
      <w:proofErr w:type="spellEnd"/>
      <w:r w:rsidRPr="000A2A9A">
        <w:rPr>
          <w:rFonts w:cs="Arial"/>
          <w:sz w:val="18"/>
          <w:szCs w:val="18"/>
        </w:rPr>
        <w:t xml:space="preserve"> </w:t>
      </w:r>
      <w:proofErr w:type="spellStart"/>
      <w:r w:rsidRPr="000A2A9A">
        <w:rPr>
          <w:rFonts w:cs="Arial"/>
          <w:sz w:val="18"/>
          <w:szCs w:val="18"/>
        </w:rPr>
        <w:t>gelen</w:t>
      </w:r>
      <w:proofErr w:type="spellEnd"/>
      <w:r w:rsidRPr="000A2A9A">
        <w:rPr>
          <w:rFonts w:cs="Arial"/>
          <w:sz w:val="18"/>
          <w:szCs w:val="18"/>
        </w:rPr>
        <w:t xml:space="preserve"> </w:t>
      </w:r>
      <w:proofErr w:type="spellStart"/>
      <w:r w:rsidRPr="000A2A9A">
        <w:rPr>
          <w:rFonts w:cs="Arial"/>
          <w:sz w:val="18"/>
          <w:szCs w:val="18"/>
        </w:rPr>
        <w:t>başarı</w:t>
      </w:r>
      <w:proofErr w:type="spellEnd"/>
      <w:r w:rsidRPr="000A2A9A">
        <w:rPr>
          <w:rFonts w:cs="Arial"/>
          <w:sz w:val="18"/>
          <w:szCs w:val="18"/>
        </w:rPr>
        <w:t xml:space="preserve"> </w:t>
      </w:r>
      <w:proofErr w:type="spellStart"/>
      <w:r w:rsidRPr="000A2A9A">
        <w:rPr>
          <w:rFonts w:cs="Arial"/>
          <w:sz w:val="18"/>
          <w:szCs w:val="18"/>
        </w:rPr>
        <w:t>kriterinin</w:t>
      </w:r>
      <w:proofErr w:type="spellEnd"/>
      <w:r w:rsidRPr="000A2A9A">
        <w:rPr>
          <w:rFonts w:cs="Arial"/>
          <w:sz w:val="18"/>
          <w:szCs w:val="18"/>
        </w:rPr>
        <w:t xml:space="preserve"> </w:t>
      </w:r>
      <w:proofErr w:type="spellStart"/>
      <w:r w:rsidRPr="000A2A9A">
        <w:rPr>
          <w:rFonts w:cs="Arial"/>
          <w:sz w:val="18"/>
          <w:szCs w:val="18"/>
        </w:rPr>
        <w:t>altındadır</w:t>
      </w:r>
      <w:proofErr w:type="spellEnd"/>
      <w:r w:rsidRPr="000A2A9A">
        <w:rPr>
          <w:rFonts w:cs="Arial"/>
          <w:sz w:val="18"/>
          <w:szCs w:val="18"/>
        </w:rPr>
        <w:t>.</w:t>
      </w:r>
    </w:p>
    <w:p w14:paraId="5FBC5D4E" w14:textId="77777777" w:rsidR="002F2978" w:rsidRPr="000A2A9A" w:rsidRDefault="002F2978" w:rsidP="002F2978">
      <w:pPr>
        <w:spacing w:line="360" w:lineRule="auto"/>
        <w:rPr>
          <w:rFonts w:ascii="Arial" w:hAnsi="Arial" w:cs="Arial"/>
          <w:sz w:val="18"/>
          <w:szCs w:val="18"/>
        </w:rPr>
      </w:pPr>
    </w:p>
    <w:p w14:paraId="58545A71" w14:textId="77777777" w:rsidR="002F2978" w:rsidRPr="000A2A9A" w:rsidRDefault="002F2978" w:rsidP="002F2978">
      <w:pPr>
        <w:spacing w:line="360" w:lineRule="auto"/>
        <w:jc w:val="both"/>
        <w:rPr>
          <w:rFonts w:ascii="Arial" w:hAnsi="Arial" w:cs="Arial"/>
          <w:sz w:val="18"/>
          <w:szCs w:val="18"/>
        </w:rPr>
      </w:pPr>
      <w:r w:rsidRPr="000A2A9A">
        <w:rPr>
          <w:rFonts w:ascii="Arial" w:hAnsi="Arial" w:cs="Arial"/>
          <w:sz w:val="18"/>
          <w:szCs w:val="18"/>
        </w:rPr>
        <w:fldChar w:fldCharType="begin">
          <w:ffData>
            <w:name w:val="Check1"/>
            <w:enabled/>
            <w:calcOnExit w:val="0"/>
            <w:checkBox>
              <w:sizeAuto/>
              <w:default w:val="0"/>
            </w:checkBox>
          </w:ffData>
        </w:fldChar>
      </w:r>
      <w:r w:rsidRPr="000A2A9A">
        <w:rPr>
          <w:rFonts w:ascii="Arial" w:hAnsi="Arial" w:cs="Arial"/>
          <w:sz w:val="18"/>
          <w:szCs w:val="18"/>
          <w:lang w:val="fr-FR"/>
        </w:rPr>
        <w:instrText xml:space="preserve"> FORMCHECKBOX </w:instrText>
      </w:r>
      <w:r w:rsidR="00A53CAB">
        <w:rPr>
          <w:rFonts w:ascii="Arial" w:hAnsi="Arial" w:cs="Arial"/>
          <w:sz w:val="18"/>
          <w:szCs w:val="18"/>
        </w:rPr>
      </w:r>
      <w:r w:rsidR="00A53CAB">
        <w:rPr>
          <w:rFonts w:ascii="Arial" w:hAnsi="Arial" w:cs="Arial"/>
          <w:sz w:val="18"/>
          <w:szCs w:val="18"/>
        </w:rPr>
        <w:fldChar w:fldCharType="separate"/>
      </w:r>
      <w:r w:rsidRPr="000A2A9A">
        <w:rPr>
          <w:rFonts w:ascii="Arial" w:hAnsi="Arial" w:cs="Arial"/>
          <w:sz w:val="18"/>
          <w:szCs w:val="18"/>
        </w:rPr>
        <w:fldChar w:fldCharType="end"/>
      </w:r>
      <w:r w:rsidRPr="000A2A9A">
        <w:rPr>
          <w:rFonts w:ascii="Arial" w:hAnsi="Arial" w:cs="Arial"/>
          <w:sz w:val="18"/>
          <w:szCs w:val="18"/>
        </w:rPr>
        <w:t xml:space="preserve">      Öğrenci</w:t>
      </w:r>
      <w:r w:rsidR="0028408D" w:rsidRPr="000A2A9A">
        <w:rPr>
          <w:rFonts w:ascii="Arial" w:hAnsi="Arial" w:cs="Arial"/>
          <w:sz w:val="18"/>
          <w:szCs w:val="18"/>
        </w:rPr>
        <w:t xml:space="preserve">nin </w:t>
      </w:r>
      <w:r w:rsidR="004E70C3" w:rsidRPr="000A2A9A">
        <w:rPr>
          <w:rFonts w:ascii="Arial" w:hAnsi="Arial" w:cs="Arial"/>
          <w:b/>
          <w:sz w:val="18"/>
          <w:szCs w:val="18"/>
        </w:rPr>
        <w:t>sözlü</w:t>
      </w:r>
      <w:r w:rsidR="004E70C3" w:rsidRPr="000A2A9A">
        <w:rPr>
          <w:rFonts w:ascii="Arial" w:hAnsi="Arial" w:cs="Arial"/>
          <w:sz w:val="18"/>
          <w:szCs w:val="18"/>
        </w:rPr>
        <w:t xml:space="preserve"> sınavı aşamasında </w:t>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004E70C3" w:rsidRPr="000A2A9A">
        <w:rPr>
          <w:rFonts w:ascii="Arial" w:hAnsi="Arial" w:cs="Arial"/>
          <w:sz w:val="18"/>
          <w:szCs w:val="18"/>
        </w:rPr>
        <w:t xml:space="preserve"> </w:t>
      </w:r>
      <w:r w:rsidRPr="000A2A9A">
        <w:rPr>
          <w:rFonts w:ascii="Arial" w:hAnsi="Arial" w:cs="Arial"/>
          <w:sz w:val="18"/>
          <w:szCs w:val="18"/>
        </w:rPr>
        <w:t xml:space="preserve">konusunda tespit edilen bilgi düzeyi Komitemizce için uygulana gelen başarı kriterinin altındadır. </w:t>
      </w:r>
    </w:p>
    <w:p w14:paraId="371E8A7A" w14:textId="77777777" w:rsidR="002F2978" w:rsidRPr="000A2A9A" w:rsidRDefault="002F2978" w:rsidP="002F2978">
      <w:pPr>
        <w:spacing w:line="360" w:lineRule="auto"/>
        <w:jc w:val="both"/>
        <w:rPr>
          <w:rFonts w:ascii="Arial" w:hAnsi="Arial" w:cs="Arial"/>
          <w:sz w:val="18"/>
          <w:szCs w:val="18"/>
        </w:rPr>
      </w:pPr>
    </w:p>
    <w:p w14:paraId="29B3339A" w14:textId="77777777" w:rsidR="002F2978" w:rsidRPr="000A2A9A" w:rsidRDefault="002F2978" w:rsidP="0028408D">
      <w:pPr>
        <w:spacing w:line="360" w:lineRule="auto"/>
        <w:jc w:val="both"/>
        <w:rPr>
          <w:rFonts w:ascii="Arial" w:hAnsi="Arial" w:cs="Arial"/>
          <w:sz w:val="18"/>
          <w:szCs w:val="18"/>
        </w:rPr>
      </w:pPr>
      <w:r w:rsidRPr="000A2A9A">
        <w:rPr>
          <w:rFonts w:ascii="Arial" w:hAnsi="Arial" w:cs="Arial"/>
          <w:sz w:val="18"/>
          <w:szCs w:val="18"/>
        </w:rPr>
        <w:fldChar w:fldCharType="begin">
          <w:ffData>
            <w:name w:val="Check1"/>
            <w:enabled/>
            <w:calcOnExit w:val="0"/>
            <w:checkBox>
              <w:sizeAuto/>
              <w:default w:val="0"/>
            </w:checkBox>
          </w:ffData>
        </w:fldChar>
      </w:r>
      <w:r w:rsidRPr="000A2A9A">
        <w:rPr>
          <w:rFonts w:ascii="Arial" w:hAnsi="Arial" w:cs="Arial"/>
          <w:sz w:val="18"/>
          <w:szCs w:val="18"/>
          <w:lang w:val="fr-FR"/>
        </w:rPr>
        <w:instrText xml:space="preserve"> FORMCHECKBOX </w:instrText>
      </w:r>
      <w:r w:rsidR="00A53CAB">
        <w:rPr>
          <w:rFonts w:ascii="Arial" w:hAnsi="Arial" w:cs="Arial"/>
          <w:sz w:val="18"/>
          <w:szCs w:val="18"/>
        </w:rPr>
      </w:r>
      <w:r w:rsidR="00A53CAB">
        <w:rPr>
          <w:rFonts w:ascii="Arial" w:hAnsi="Arial" w:cs="Arial"/>
          <w:sz w:val="18"/>
          <w:szCs w:val="18"/>
        </w:rPr>
        <w:fldChar w:fldCharType="separate"/>
      </w:r>
      <w:r w:rsidRPr="000A2A9A">
        <w:rPr>
          <w:rFonts w:ascii="Arial" w:hAnsi="Arial" w:cs="Arial"/>
          <w:sz w:val="18"/>
          <w:szCs w:val="18"/>
        </w:rPr>
        <w:fldChar w:fldCharType="end"/>
      </w:r>
      <w:r w:rsidRPr="000A2A9A">
        <w:rPr>
          <w:rFonts w:ascii="Arial" w:hAnsi="Arial" w:cs="Arial"/>
          <w:sz w:val="18"/>
          <w:szCs w:val="18"/>
        </w:rPr>
        <w:t xml:space="preserve">   Komitemiz, öğrencinin konuya yönelik olarak yeteri kadar ders almadığı kanaatine varmış ve ilgili jüriye danışarak bilgi düzeyindeki noksanlığın </w:t>
      </w:r>
      <w:r w:rsidRPr="000A2A9A">
        <w:rPr>
          <w:rFonts w:ascii="Arial" w:hAnsi="Arial" w:cs="Arial"/>
          <w:sz w:val="18"/>
          <w:szCs w:val="18"/>
          <w:u w:val="dotted"/>
        </w:rPr>
        <w:tab/>
      </w:r>
      <w:r w:rsidRPr="000A2A9A">
        <w:rPr>
          <w:rFonts w:ascii="Arial" w:hAnsi="Arial" w:cs="Arial"/>
          <w:sz w:val="18"/>
          <w:szCs w:val="18"/>
          <w:u w:val="dotted"/>
        </w:rPr>
        <w:tab/>
      </w:r>
      <w:r w:rsidR="008E7D46">
        <w:rPr>
          <w:rFonts w:ascii="Arial" w:hAnsi="Arial" w:cs="Arial"/>
          <w:sz w:val="18"/>
          <w:szCs w:val="18"/>
          <w:u w:val="dotted"/>
        </w:rPr>
        <w:tab/>
      </w:r>
      <w:r w:rsidR="008E7D46">
        <w:rPr>
          <w:rFonts w:ascii="Arial" w:hAnsi="Arial" w:cs="Arial"/>
          <w:sz w:val="18"/>
          <w:szCs w:val="18"/>
          <w:u w:val="dotted"/>
        </w:rPr>
        <w:tab/>
      </w:r>
      <w:r w:rsidR="008E7D46">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u w:val="dotted"/>
        </w:rPr>
        <w:tab/>
      </w:r>
      <w:r w:rsidRPr="000A2A9A">
        <w:rPr>
          <w:rFonts w:ascii="Arial" w:hAnsi="Arial" w:cs="Arial"/>
          <w:sz w:val="18"/>
          <w:szCs w:val="18"/>
        </w:rPr>
        <w:t xml:space="preserve">kodlu dersle telafi edilebileceği kanaatine varmıştır. </w:t>
      </w:r>
    </w:p>
    <w:p w14:paraId="5ACF6725" w14:textId="77777777" w:rsidR="0028408D" w:rsidRPr="000A2A9A" w:rsidRDefault="0028408D" w:rsidP="0028408D">
      <w:pPr>
        <w:spacing w:line="360" w:lineRule="auto"/>
        <w:jc w:val="both"/>
        <w:rPr>
          <w:rFonts w:ascii="Arial" w:hAnsi="Arial"/>
          <w:sz w:val="18"/>
          <w:szCs w:val="18"/>
        </w:rPr>
      </w:pPr>
    </w:p>
    <w:p w14:paraId="61B4EC3A" w14:textId="77777777" w:rsidR="002F2978" w:rsidRPr="000A2A9A" w:rsidRDefault="002F2978" w:rsidP="002F2978">
      <w:pPr>
        <w:spacing w:line="360" w:lineRule="auto"/>
        <w:jc w:val="center"/>
        <w:rPr>
          <w:rFonts w:ascii="Arial" w:hAnsi="Arial"/>
          <w:sz w:val="18"/>
          <w:szCs w:val="18"/>
        </w:rPr>
      </w:pPr>
      <w:r w:rsidRPr="000A2A9A">
        <w:rPr>
          <w:rFonts w:ascii="Arial" w:hAnsi="Arial"/>
          <w:sz w:val="18"/>
          <w:szCs w:val="18"/>
        </w:rPr>
        <w:t>Doktora Yeterlik Komitesi</w:t>
      </w:r>
    </w:p>
    <w:p w14:paraId="74D75B96" w14:textId="77777777" w:rsidR="002F2978" w:rsidRPr="000A2A9A" w:rsidRDefault="002F2978">
      <w:pPr>
        <w:spacing w:after="200" w:line="276"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1843"/>
        <w:gridCol w:w="1842"/>
        <w:gridCol w:w="1843"/>
        <w:gridCol w:w="1843"/>
      </w:tblGrid>
      <w:tr w:rsidR="000A2A9A" w:rsidRPr="000A2A9A" w14:paraId="21ADDA1C" w14:textId="77777777" w:rsidTr="001536BD">
        <w:trPr>
          <w:trHeight w:val="336"/>
        </w:trPr>
        <w:tc>
          <w:tcPr>
            <w:tcW w:w="1277" w:type="dxa"/>
            <w:tcBorders>
              <w:top w:val="nil"/>
              <w:left w:val="nil"/>
            </w:tcBorders>
            <w:vAlign w:val="center"/>
          </w:tcPr>
          <w:p w14:paraId="04E186A0" w14:textId="77777777" w:rsidR="0028408D" w:rsidRPr="000A2A9A" w:rsidRDefault="0028408D" w:rsidP="001536BD">
            <w:pPr>
              <w:jc w:val="center"/>
              <w:rPr>
                <w:rFonts w:ascii="Arial" w:hAnsi="Arial"/>
                <w:sz w:val="18"/>
                <w:szCs w:val="18"/>
              </w:rPr>
            </w:pPr>
          </w:p>
        </w:tc>
        <w:tc>
          <w:tcPr>
            <w:tcW w:w="1842" w:type="dxa"/>
            <w:tcBorders>
              <w:left w:val="nil"/>
            </w:tcBorders>
            <w:vAlign w:val="center"/>
          </w:tcPr>
          <w:p w14:paraId="5AF668C9" w14:textId="77777777" w:rsidR="0028408D" w:rsidRPr="000A2A9A" w:rsidRDefault="0028408D" w:rsidP="001536BD">
            <w:pPr>
              <w:jc w:val="center"/>
              <w:rPr>
                <w:rFonts w:ascii="Arial" w:hAnsi="Arial"/>
                <w:sz w:val="18"/>
                <w:szCs w:val="18"/>
              </w:rPr>
            </w:pPr>
            <w:r w:rsidRPr="000A2A9A">
              <w:rPr>
                <w:rFonts w:ascii="Arial" w:hAnsi="Arial"/>
                <w:sz w:val="18"/>
                <w:szCs w:val="18"/>
              </w:rPr>
              <w:t>1-Başkan</w:t>
            </w:r>
          </w:p>
        </w:tc>
        <w:tc>
          <w:tcPr>
            <w:tcW w:w="1843" w:type="dxa"/>
            <w:vAlign w:val="center"/>
          </w:tcPr>
          <w:p w14:paraId="3A1EDDDB" w14:textId="77777777" w:rsidR="0028408D" w:rsidRPr="000A2A9A" w:rsidRDefault="0028408D" w:rsidP="001536BD">
            <w:pPr>
              <w:jc w:val="center"/>
              <w:rPr>
                <w:rFonts w:ascii="Arial" w:hAnsi="Arial"/>
                <w:sz w:val="18"/>
                <w:szCs w:val="18"/>
              </w:rPr>
            </w:pPr>
            <w:r w:rsidRPr="000A2A9A">
              <w:rPr>
                <w:rFonts w:ascii="Arial" w:hAnsi="Arial"/>
                <w:sz w:val="18"/>
                <w:szCs w:val="18"/>
              </w:rPr>
              <w:t>2-Üye</w:t>
            </w:r>
          </w:p>
        </w:tc>
        <w:tc>
          <w:tcPr>
            <w:tcW w:w="1842" w:type="dxa"/>
            <w:vAlign w:val="center"/>
          </w:tcPr>
          <w:p w14:paraId="4D31F78B" w14:textId="77777777" w:rsidR="0028408D" w:rsidRPr="000A2A9A" w:rsidRDefault="0028408D" w:rsidP="001536BD">
            <w:pPr>
              <w:jc w:val="center"/>
              <w:rPr>
                <w:rFonts w:ascii="Arial" w:hAnsi="Arial"/>
                <w:sz w:val="18"/>
                <w:szCs w:val="18"/>
              </w:rPr>
            </w:pPr>
            <w:r w:rsidRPr="000A2A9A">
              <w:rPr>
                <w:rFonts w:ascii="Arial" w:hAnsi="Arial"/>
                <w:sz w:val="18"/>
                <w:szCs w:val="18"/>
              </w:rPr>
              <w:t>3-Üye</w:t>
            </w:r>
          </w:p>
        </w:tc>
        <w:tc>
          <w:tcPr>
            <w:tcW w:w="1843" w:type="dxa"/>
            <w:vAlign w:val="center"/>
          </w:tcPr>
          <w:p w14:paraId="10F2794C" w14:textId="77777777" w:rsidR="0028408D" w:rsidRPr="000A2A9A" w:rsidRDefault="0028408D" w:rsidP="001536BD">
            <w:pPr>
              <w:jc w:val="center"/>
              <w:rPr>
                <w:rFonts w:ascii="Arial" w:hAnsi="Arial"/>
                <w:sz w:val="18"/>
                <w:szCs w:val="18"/>
              </w:rPr>
            </w:pPr>
            <w:r w:rsidRPr="000A2A9A">
              <w:rPr>
                <w:rFonts w:ascii="Arial" w:hAnsi="Arial"/>
                <w:sz w:val="18"/>
                <w:szCs w:val="18"/>
              </w:rPr>
              <w:t>4-Üye</w:t>
            </w:r>
          </w:p>
        </w:tc>
        <w:tc>
          <w:tcPr>
            <w:tcW w:w="1843" w:type="dxa"/>
            <w:vAlign w:val="center"/>
          </w:tcPr>
          <w:p w14:paraId="41241E5E" w14:textId="77777777" w:rsidR="0028408D" w:rsidRPr="000A2A9A" w:rsidRDefault="0028408D" w:rsidP="001536BD">
            <w:pPr>
              <w:jc w:val="center"/>
              <w:rPr>
                <w:rFonts w:ascii="Arial" w:hAnsi="Arial"/>
                <w:sz w:val="18"/>
                <w:szCs w:val="18"/>
              </w:rPr>
            </w:pPr>
            <w:r w:rsidRPr="000A2A9A">
              <w:rPr>
                <w:rFonts w:ascii="Arial" w:hAnsi="Arial"/>
                <w:sz w:val="18"/>
                <w:szCs w:val="18"/>
              </w:rPr>
              <w:t>5-Üye</w:t>
            </w:r>
          </w:p>
        </w:tc>
      </w:tr>
      <w:tr w:rsidR="000A2A9A" w:rsidRPr="000A2A9A" w14:paraId="017B9154" w14:textId="77777777" w:rsidTr="001536BD">
        <w:trPr>
          <w:trHeight w:val="1261"/>
        </w:trPr>
        <w:tc>
          <w:tcPr>
            <w:tcW w:w="1277" w:type="dxa"/>
            <w:tcBorders>
              <w:top w:val="nil"/>
            </w:tcBorders>
            <w:vAlign w:val="center"/>
          </w:tcPr>
          <w:p w14:paraId="25953579" w14:textId="77777777" w:rsidR="004E70C3" w:rsidRPr="000A2A9A" w:rsidRDefault="004E70C3" w:rsidP="001536BD">
            <w:pPr>
              <w:spacing w:line="360" w:lineRule="auto"/>
              <w:jc w:val="center"/>
              <w:rPr>
                <w:rFonts w:ascii="Arial" w:hAnsi="Arial"/>
                <w:sz w:val="18"/>
                <w:szCs w:val="18"/>
              </w:rPr>
            </w:pPr>
            <w:r w:rsidRPr="000A2A9A">
              <w:rPr>
                <w:rFonts w:ascii="Arial" w:hAnsi="Arial"/>
                <w:sz w:val="18"/>
                <w:szCs w:val="18"/>
              </w:rPr>
              <w:t>Unvan,</w:t>
            </w:r>
          </w:p>
          <w:p w14:paraId="68311981" w14:textId="77777777" w:rsidR="0028408D" w:rsidRPr="000A2A9A" w:rsidRDefault="0028408D" w:rsidP="001536BD">
            <w:pPr>
              <w:spacing w:line="360" w:lineRule="auto"/>
              <w:jc w:val="center"/>
              <w:rPr>
                <w:rFonts w:ascii="Arial" w:hAnsi="Arial"/>
                <w:sz w:val="18"/>
                <w:szCs w:val="18"/>
              </w:rPr>
            </w:pPr>
            <w:r w:rsidRPr="000A2A9A">
              <w:rPr>
                <w:rFonts w:ascii="Arial" w:hAnsi="Arial"/>
                <w:sz w:val="18"/>
                <w:szCs w:val="18"/>
              </w:rPr>
              <w:t>Adı, Soyadı</w:t>
            </w:r>
          </w:p>
          <w:p w14:paraId="3EAC4CB2" w14:textId="77777777" w:rsidR="0028408D" w:rsidRPr="000A2A9A" w:rsidRDefault="0028408D" w:rsidP="001536BD">
            <w:pPr>
              <w:spacing w:line="360" w:lineRule="auto"/>
              <w:jc w:val="center"/>
              <w:rPr>
                <w:rFonts w:ascii="Arial" w:hAnsi="Arial"/>
                <w:sz w:val="18"/>
                <w:szCs w:val="18"/>
              </w:rPr>
            </w:pPr>
            <w:r w:rsidRPr="000A2A9A">
              <w:rPr>
                <w:rFonts w:ascii="Arial" w:hAnsi="Arial"/>
                <w:sz w:val="18"/>
                <w:szCs w:val="18"/>
              </w:rPr>
              <w:t>İmza</w:t>
            </w:r>
          </w:p>
        </w:tc>
        <w:tc>
          <w:tcPr>
            <w:tcW w:w="1842" w:type="dxa"/>
            <w:vAlign w:val="center"/>
          </w:tcPr>
          <w:p w14:paraId="7307128A" w14:textId="77777777" w:rsidR="0028408D" w:rsidRPr="000A2A9A" w:rsidRDefault="0028408D" w:rsidP="001536BD">
            <w:pPr>
              <w:spacing w:line="360" w:lineRule="auto"/>
              <w:jc w:val="center"/>
              <w:rPr>
                <w:rFonts w:ascii="Arial" w:hAnsi="Arial"/>
                <w:sz w:val="18"/>
                <w:szCs w:val="18"/>
              </w:rPr>
            </w:pPr>
          </w:p>
        </w:tc>
        <w:tc>
          <w:tcPr>
            <w:tcW w:w="1843" w:type="dxa"/>
            <w:vAlign w:val="center"/>
          </w:tcPr>
          <w:p w14:paraId="715F3C14" w14:textId="77777777" w:rsidR="0028408D" w:rsidRPr="000A2A9A" w:rsidRDefault="0028408D" w:rsidP="001536BD">
            <w:pPr>
              <w:spacing w:line="360" w:lineRule="auto"/>
              <w:jc w:val="center"/>
              <w:rPr>
                <w:rFonts w:ascii="Arial" w:hAnsi="Arial"/>
                <w:sz w:val="18"/>
                <w:szCs w:val="18"/>
              </w:rPr>
            </w:pPr>
          </w:p>
        </w:tc>
        <w:tc>
          <w:tcPr>
            <w:tcW w:w="1842" w:type="dxa"/>
            <w:vAlign w:val="center"/>
          </w:tcPr>
          <w:p w14:paraId="6D90C685" w14:textId="77777777" w:rsidR="0028408D" w:rsidRPr="000A2A9A" w:rsidRDefault="0028408D" w:rsidP="001536BD">
            <w:pPr>
              <w:spacing w:line="360" w:lineRule="auto"/>
              <w:jc w:val="center"/>
              <w:rPr>
                <w:rFonts w:ascii="Arial" w:hAnsi="Arial"/>
                <w:sz w:val="18"/>
                <w:szCs w:val="18"/>
              </w:rPr>
            </w:pPr>
          </w:p>
        </w:tc>
        <w:tc>
          <w:tcPr>
            <w:tcW w:w="1843" w:type="dxa"/>
            <w:vAlign w:val="center"/>
          </w:tcPr>
          <w:p w14:paraId="661CD4E0" w14:textId="77777777" w:rsidR="0028408D" w:rsidRPr="000A2A9A" w:rsidRDefault="0028408D" w:rsidP="001536BD">
            <w:pPr>
              <w:spacing w:line="360" w:lineRule="auto"/>
              <w:jc w:val="center"/>
              <w:rPr>
                <w:rFonts w:ascii="Arial" w:hAnsi="Arial"/>
                <w:sz w:val="18"/>
                <w:szCs w:val="18"/>
              </w:rPr>
            </w:pPr>
          </w:p>
        </w:tc>
        <w:tc>
          <w:tcPr>
            <w:tcW w:w="1843" w:type="dxa"/>
            <w:vAlign w:val="center"/>
          </w:tcPr>
          <w:p w14:paraId="7B1F7940" w14:textId="77777777" w:rsidR="0028408D" w:rsidRPr="000A2A9A" w:rsidRDefault="0028408D" w:rsidP="001536BD">
            <w:pPr>
              <w:spacing w:line="360" w:lineRule="auto"/>
              <w:jc w:val="center"/>
              <w:rPr>
                <w:rFonts w:ascii="Arial" w:hAnsi="Arial"/>
                <w:sz w:val="18"/>
                <w:szCs w:val="18"/>
              </w:rPr>
            </w:pPr>
          </w:p>
        </w:tc>
      </w:tr>
    </w:tbl>
    <w:p w14:paraId="7C82E767" w14:textId="77777777" w:rsidR="0028408D" w:rsidRPr="000A2A9A" w:rsidRDefault="0028408D">
      <w:pPr>
        <w:spacing w:after="200" w:line="276" w:lineRule="auto"/>
      </w:pPr>
    </w:p>
    <w:sectPr w:rsidR="0028408D" w:rsidRPr="000A2A9A" w:rsidSect="00B741E5">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67ABA"/>
    <w:multiLevelType w:val="hybridMultilevel"/>
    <w:tmpl w:val="6E16C284"/>
    <w:lvl w:ilvl="0" w:tplc="EB5A94A8">
      <w:start w:val="1"/>
      <w:numFmt w:val="low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 w15:restartNumberingAfterBreak="0">
    <w:nsid w:val="53966542"/>
    <w:multiLevelType w:val="hybridMultilevel"/>
    <w:tmpl w:val="6A48B690"/>
    <w:lvl w:ilvl="0" w:tplc="5DCCD8D4">
      <w:start w:val="1"/>
      <w:numFmt w:val="decimal"/>
      <w:lvlText w:val="%1."/>
      <w:lvlJc w:val="left"/>
      <w:pPr>
        <w:ind w:left="502" w:hanging="360"/>
      </w:pPr>
      <w:rPr>
        <w:rFonts w:ascii="Times New Roman" w:eastAsia="Times New Roman" w:hAnsi="Times New Roman" w:cs="Times New Roman"/>
        <w:color w:val="auto"/>
        <w:sz w:val="22"/>
        <w:szCs w:val="22"/>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90"/>
    <w:rsid w:val="00067B89"/>
    <w:rsid w:val="000A2A9A"/>
    <w:rsid w:val="000B118F"/>
    <w:rsid w:val="000F643C"/>
    <w:rsid w:val="00137FE1"/>
    <w:rsid w:val="001F7E2C"/>
    <w:rsid w:val="00267F90"/>
    <w:rsid w:val="0028408D"/>
    <w:rsid w:val="00291E71"/>
    <w:rsid w:val="002C1341"/>
    <w:rsid w:val="002C5883"/>
    <w:rsid w:val="002F2978"/>
    <w:rsid w:val="00354E2A"/>
    <w:rsid w:val="00371FCF"/>
    <w:rsid w:val="003D7E7F"/>
    <w:rsid w:val="003F34B6"/>
    <w:rsid w:val="004E70C3"/>
    <w:rsid w:val="00645CBF"/>
    <w:rsid w:val="00667B31"/>
    <w:rsid w:val="006C7544"/>
    <w:rsid w:val="00725536"/>
    <w:rsid w:val="00786A9B"/>
    <w:rsid w:val="007D195F"/>
    <w:rsid w:val="008203B2"/>
    <w:rsid w:val="008C5AA2"/>
    <w:rsid w:val="008E7D46"/>
    <w:rsid w:val="00907E1F"/>
    <w:rsid w:val="00915EDB"/>
    <w:rsid w:val="009F496E"/>
    <w:rsid w:val="00A40907"/>
    <w:rsid w:val="00A53CAB"/>
    <w:rsid w:val="00AA0BF3"/>
    <w:rsid w:val="00B55E9A"/>
    <w:rsid w:val="00B741E5"/>
    <w:rsid w:val="00B85014"/>
    <w:rsid w:val="00BA0B98"/>
    <w:rsid w:val="00C20907"/>
    <w:rsid w:val="00C84D96"/>
    <w:rsid w:val="00D103DE"/>
    <w:rsid w:val="00DE7B50"/>
    <w:rsid w:val="00E4582A"/>
    <w:rsid w:val="00EC0A18"/>
    <w:rsid w:val="00F26171"/>
    <w:rsid w:val="00F6529B"/>
    <w:rsid w:val="00FA6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0295"/>
  <w15:docId w15:val="{AF0103B6-9FC6-4F40-8973-0C938D4C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9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D96"/>
    <w:pPr>
      <w:ind w:left="720"/>
      <w:contextualSpacing/>
    </w:pPr>
  </w:style>
  <w:style w:type="table" w:styleId="TabloKlavuzu">
    <w:name w:val="Table Grid"/>
    <w:basedOn w:val="NormalTablo"/>
    <w:uiPriority w:val="59"/>
    <w:rsid w:val="009F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2F2978"/>
    <w:pPr>
      <w:spacing w:line="360" w:lineRule="auto"/>
      <w:jc w:val="both"/>
    </w:pPr>
    <w:rPr>
      <w:rFonts w:ascii="Arial" w:hAnsi="Arial"/>
      <w:sz w:val="20"/>
      <w:szCs w:val="20"/>
      <w:lang w:val="en-GB"/>
    </w:rPr>
  </w:style>
  <w:style w:type="character" w:customStyle="1" w:styleId="GvdeMetniChar">
    <w:name w:val="Gövde Metni Char"/>
    <w:basedOn w:val="VarsaylanParagrafYazTipi"/>
    <w:link w:val="GvdeMetni"/>
    <w:rsid w:val="002F2978"/>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85478">
      <w:bodyDiv w:val="1"/>
      <w:marLeft w:val="0"/>
      <w:marRight w:val="0"/>
      <w:marTop w:val="0"/>
      <w:marBottom w:val="0"/>
      <w:divBdr>
        <w:top w:val="none" w:sz="0" w:space="0" w:color="auto"/>
        <w:left w:val="none" w:sz="0" w:space="0" w:color="auto"/>
        <w:bottom w:val="none" w:sz="0" w:space="0" w:color="auto"/>
        <w:right w:val="none" w:sz="0" w:space="0" w:color="auto"/>
      </w:divBdr>
    </w:div>
    <w:div w:id="16488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Semih Kelleci</cp:lastModifiedBy>
  <cp:revision>2</cp:revision>
  <dcterms:created xsi:type="dcterms:W3CDTF">2021-01-11T03:42:00Z</dcterms:created>
  <dcterms:modified xsi:type="dcterms:W3CDTF">2021-01-11T03:42:00Z</dcterms:modified>
</cp:coreProperties>
</file>